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E516D2A" w14:textId="551CC0BF" w:rsidR="008474A9" w:rsidRPr="004C2640" w:rsidRDefault="00A22F96" w:rsidP="008474A9">
      <w:pPr>
        <w:rPr>
          <w:sz w:val="32"/>
          <w:szCs w:val="32"/>
        </w:rPr>
      </w:pPr>
      <w:r w:rsidRPr="004C2640">
        <w:rPr>
          <w:noProof/>
          <w:sz w:val="32"/>
          <w:szCs w:val="32"/>
          <w:lang w:val="fr-FR" w:eastAsia="zh-CN"/>
        </w:rPr>
        <w:drawing>
          <wp:anchor distT="0" distB="0" distL="114300" distR="114300" simplePos="0" relativeHeight="251700224" behindDoc="0" locked="0" layoutInCell="1" allowOverlap="1" wp14:anchorId="11E04942" wp14:editId="49094BC2">
            <wp:simplePos x="0" y="0"/>
            <wp:positionH relativeFrom="margin">
              <wp:posOffset>-165735</wp:posOffset>
            </wp:positionH>
            <wp:positionV relativeFrom="margin">
              <wp:posOffset>271780</wp:posOffset>
            </wp:positionV>
            <wp:extent cx="3427095" cy="1118235"/>
            <wp:effectExtent l="0" t="0" r="1905" b="0"/>
            <wp:wrapSquare wrapText="bothSides"/>
            <wp:docPr id="1638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8185F3CA-99D8-2F4F-8382-7C0E20B911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15">
                      <a:extLst>
                        <a:ext uri="{FF2B5EF4-FFF2-40B4-BE49-F238E27FC236}">
                          <a16:creationId xmlns:a16="http://schemas.microsoft.com/office/drawing/2014/main" id="{8185F3CA-99D8-2F4F-8382-7C0E20B9112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2640">
        <w:rPr>
          <w:noProof/>
          <w:sz w:val="32"/>
          <w:szCs w:val="32"/>
          <w:lang w:val="fr-FR" w:eastAsia="zh-CN"/>
        </w:rPr>
        <w:drawing>
          <wp:anchor distT="0" distB="0" distL="114300" distR="114300" simplePos="0" relativeHeight="251705344" behindDoc="0" locked="0" layoutInCell="1" allowOverlap="1" wp14:anchorId="24359752" wp14:editId="297001FF">
            <wp:simplePos x="0" y="0"/>
            <wp:positionH relativeFrom="margin">
              <wp:posOffset>3540125</wp:posOffset>
            </wp:positionH>
            <wp:positionV relativeFrom="margin">
              <wp:posOffset>243205</wp:posOffset>
            </wp:positionV>
            <wp:extent cx="2813050" cy="1186180"/>
            <wp:effectExtent l="0" t="0" r="6350" b="0"/>
            <wp:wrapSquare wrapText="bothSides"/>
            <wp:docPr id="1638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1E6D47F-382F-2248-9299-CF2EB472E2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2">
                      <a:extLst>
                        <a:ext uri="{FF2B5EF4-FFF2-40B4-BE49-F238E27FC236}">
                          <a16:creationId xmlns:a16="http://schemas.microsoft.com/office/drawing/2014/main" id="{41E6D47F-382F-2248-9299-CF2EB472E2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C2640">
        <w:rPr>
          <w:noProof/>
          <w:sz w:val="32"/>
          <w:szCs w:val="32"/>
          <w:lang w:val="fr-FR" w:eastAsia="zh-CN"/>
        </w:rPr>
        <w:drawing>
          <wp:anchor distT="0" distB="0" distL="114300" distR="114300" simplePos="0" relativeHeight="251711488" behindDoc="0" locked="0" layoutInCell="1" allowOverlap="1" wp14:anchorId="65B0E844" wp14:editId="4ADA07F4">
            <wp:simplePos x="0" y="0"/>
            <wp:positionH relativeFrom="margin">
              <wp:posOffset>6429375</wp:posOffset>
            </wp:positionH>
            <wp:positionV relativeFrom="margin">
              <wp:posOffset>59690</wp:posOffset>
            </wp:positionV>
            <wp:extent cx="4572000" cy="1557655"/>
            <wp:effectExtent l="0" t="0" r="0" b="4445"/>
            <wp:wrapSquare wrapText="bothSides"/>
            <wp:docPr id="1639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4CF667F-FCF3-E447-AB62-5694920BF6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3">
                      <a:extLst>
                        <a:ext uri="{FF2B5EF4-FFF2-40B4-BE49-F238E27FC236}">
                          <a16:creationId xmlns:a16="http://schemas.microsoft.com/office/drawing/2014/main" id="{54CF667F-FCF3-E447-AB62-5694920BF62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66B43" w:rsidRPr="004C2640">
        <w:rPr>
          <w:noProof/>
          <w:sz w:val="32"/>
          <w:szCs w:val="32"/>
          <w:lang w:val="fr-FR" w:eastAsia="zh-CN"/>
        </w:rPr>
        <w:drawing>
          <wp:anchor distT="0" distB="0" distL="114300" distR="114300" simplePos="0" relativeHeight="251716608" behindDoc="0" locked="0" layoutInCell="1" allowOverlap="1" wp14:anchorId="2B25F8E2" wp14:editId="37E0EC67">
            <wp:simplePos x="0" y="0"/>
            <wp:positionH relativeFrom="margin">
              <wp:posOffset>11068685</wp:posOffset>
            </wp:positionH>
            <wp:positionV relativeFrom="margin">
              <wp:posOffset>300355</wp:posOffset>
            </wp:positionV>
            <wp:extent cx="3211830" cy="1044575"/>
            <wp:effectExtent l="0" t="0" r="1270" b="0"/>
            <wp:wrapSquare wrapText="bothSides"/>
            <wp:docPr id="16387" name="그림 8" descr="IEEE">
              <a:extLst xmlns:a="http://schemas.openxmlformats.org/drawingml/2006/main">
                <a:ext uri="{FF2B5EF4-FFF2-40B4-BE49-F238E27FC236}">
                  <a16:creationId xmlns:a16="http://schemas.microsoft.com/office/drawing/2014/main" id="{89B8F850-6387-E642-98FD-C3405E8256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그림 8" descr="IEEE">
                      <a:extLst>
                        <a:ext uri="{FF2B5EF4-FFF2-40B4-BE49-F238E27FC236}">
                          <a16:creationId xmlns:a16="http://schemas.microsoft.com/office/drawing/2014/main" id="{89B8F850-6387-E642-98FD-C3405E8256B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A18" w:rsidRPr="004C2640">
        <w:rPr>
          <w:sz w:val="32"/>
          <w:szCs w:val="32"/>
        </w:rPr>
        <w:t xml:space="preserve"> </w:t>
      </w:r>
    </w:p>
    <w:tbl>
      <w:tblPr>
        <w:tblStyle w:val="Grilledetableauclaire"/>
        <w:tblpPr w:leftFromText="180" w:rightFromText="180" w:vertAnchor="page" w:horzAnchor="margin" w:tblpY="3620"/>
        <w:tblW w:w="22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7272"/>
        <w:gridCol w:w="7325"/>
        <w:gridCol w:w="7737"/>
        <w:gridCol w:w="14"/>
      </w:tblGrid>
      <w:tr w:rsidR="00DA7C89" w:rsidRPr="004C2640" w14:paraId="59955885" w14:textId="77777777" w:rsidTr="00A22F96">
        <w:trPr>
          <w:gridAfter w:val="1"/>
          <w:wAfter w:w="14" w:type="dxa"/>
          <w:trHeight w:val="2840"/>
        </w:trPr>
        <w:tc>
          <w:tcPr>
            <w:tcW w:w="22334" w:type="dxa"/>
            <w:gridSpan w:val="3"/>
            <w:shd w:val="clear" w:color="auto" w:fill="auto"/>
          </w:tcPr>
          <w:p w14:paraId="03867DD0" w14:textId="6219CB4F" w:rsidR="00DA7C89" w:rsidRPr="004C2640" w:rsidRDefault="00DA7C89" w:rsidP="00666B43">
            <w:pPr>
              <w:rPr>
                <w:sz w:val="32"/>
                <w:szCs w:val="32"/>
              </w:rPr>
            </w:pPr>
          </w:p>
        </w:tc>
      </w:tr>
      <w:tr w:rsidR="00DA7C89" w:rsidRPr="004C2640" w14:paraId="18327EAD" w14:textId="77777777" w:rsidTr="00A22F96">
        <w:trPr>
          <w:trHeight w:val="2978"/>
        </w:trPr>
        <w:tc>
          <w:tcPr>
            <w:tcW w:w="22348" w:type="dxa"/>
            <w:gridSpan w:val="4"/>
            <w:shd w:val="clear" w:color="auto" w:fill="auto"/>
          </w:tcPr>
          <w:p w14:paraId="63D21D63" w14:textId="4B5C1076" w:rsidR="00666B43" w:rsidRDefault="00BF0D5A" w:rsidP="00666B43">
            <w:pPr>
              <w:rPr>
                <w:lang w:eastAsia="zh-CN"/>
              </w:rPr>
            </w:pPr>
            <w:r>
              <w:rPr>
                <w:noProof/>
                <w:sz w:val="32"/>
                <w:szCs w:val="32"/>
                <w:lang w:val="fr-FR" w:eastAsia="zh-CN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66987B5" wp14:editId="58BA2635">
                      <wp:simplePos x="0" y="0"/>
                      <wp:positionH relativeFrom="column">
                        <wp:posOffset>3199130</wp:posOffset>
                      </wp:positionH>
                      <wp:positionV relativeFrom="paragraph">
                        <wp:posOffset>-1769110</wp:posOffset>
                      </wp:positionV>
                      <wp:extent cx="10231120" cy="2776220"/>
                      <wp:effectExtent l="0" t="0" r="0" b="6858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31120" cy="27762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>
                                <a:outerShdw blurRad="50800" dist="50800" dir="5400000" algn="ctr" rotWithShape="0">
                                  <a:schemeClr val="tx2">
                                    <a:lumMod val="40000"/>
                                    <a:lumOff val="6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2E5A8B" w14:textId="3F875F3C" w:rsidR="00666B43" w:rsidRPr="006D61AA" w:rsidRDefault="00666B43" w:rsidP="006D61AA">
                                  <w:pPr>
                                    <w:jc w:val="center"/>
                                    <w:rPr>
                                      <w:rFonts w:ascii="Brush Script MT" w:eastAsia="Brush Script MT" w:hAnsi="Brush Script MT" w:cs="Brush Script MT"/>
                                      <w:color w:val="FFFFFF" w:themeColor="background1"/>
                                      <w:sz w:val="144"/>
                                      <w:szCs w:val="96"/>
                                      <w:lang w:eastAsia="zh-CN"/>
                                    </w:rPr>
                                  </w:pPr>
                                  <w:r w:rsidRPr="006D61AA">
                                    <w:rPr>
                                      <w:rFonts w:ascii="Brush Script MT" w:eastAsia="Brush Script MT" w:hAnsi="Brush Script MT" w:cs="Brush Script MT"/>
                                      <w:color w:val="FFFFFF" w:themeColor="background1"/>
                                      <w:sz w:val="144"/>
                                      <w:szCs w:val="96"/>
                                      <w:lang w:eastAsia="zh-CN"/>
                                    </w:rPr>
                                    <w:t>BMSB 2020</w:t>
                                  </w:r>
                                </w:p>
                                <w:p w14:paraId="4DF97333" w14:textId="3C10D5E3" w:rsidR="00666B43" w:rsidRPr="006D61AA" w:rsidRDefault="00666B43" w:rsidP="006D61A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</w:pPr>
                                  <w:r w:rsidRPr="006D61AA">
                                    <w:rPr>
                                      <w:rFonts w:hint="eastAsia"/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>Ju</w:t>
                                  </w:r>
                                  <w:r w:rsidRPr="006D61A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 xml:space="preserve">ne </w:t>
                                  </w:r>
                                  <w:r w:rsidR="00BF0D5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>2</w:t>
                                  </w:r>
                                  <w:r w:rsidR="00BF0D5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vertAlign w:val="superscript"/>
                                      <w:lang w:eastAsia="zh-CN"/>
                                    </w:rPr>
                                    <w:t>th</w:t>
                                  </w:r>
                                  <w:r w:rsidRPr="006D61A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 xml:space="preserve"> – June </w:t>
                                  </w:r>
                                  <w:proofErr w:type="gramStart"/>
                                  <w:r w:rsidR="00BF0D5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>5</w:t>
                                  </w:r>
                                  <w:r w:rsidRPr="006D61A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vertAlign w:val="superscript"/>
                                      <w:lang w:eastAsia="zh-CN"/>
                                    </w:rPr>
                                    <w:t>th</w:t>
                                  </w:r>
                                  <w:r w:rsidRPr="006D61A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 xml:space="preserve">  </w:t>
                                  </w:r>
                                  <w:r w:rsidR="006D61AA" w:rsidRPr="006D61A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>2020</w:t>
                                  </w:r>
                                  <w:proofErr w:type="gramEnd"/>
                                </w:p>
                                <w:p w14:paraId="68FD11B3" w14:textId="625CAD06" w:rsidR="006D61AA" w:rsidRPr="006D61AA" w:rsidRDefault="006D61AA" w:rsidP="006D61AA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  <w:lang w:eastAsia="zh-CN"/>
                                    </w:rPr>
                                  </w:pPr>
                                  <w:r w:rsidRPr="006D61AA">
                                    <w:rPr>
                                      <w:color w:val="FFFFFF" w:themeColor="background1"/>
                                      <w:sz w:val="72"/>
                                      <w:szCs w:val="96"/>
                                      <w:lang w:eastAsia="zh-CN"/>
                                    </w:rPr>
                                    <w:t>Paris, France</w:t>
                                  </w:r>
                                </w:p>
                                <w:p w14:paraId="0114EFE2" w14:textId="77777777" w:rsidR="00666B43" w:rsidRPr="006D61AA" w:rsidRDefault="00666B43">
                                  <w:p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6987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251.9pt;margin-top:-139.3pt;width:805.6pt;height:218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" filled="f" stroked="f" strokeweight=".5pt">
                      <v:shadow on="t" color="#8db3e2 [1311]" offset="0,4pt"/>
                      <v:textbox>
                        <w:txbxContent>
                          <w:p w14:paraId="2E2E5A8B" w14:textId="3F875F3C" w:rsidR="00666B43" w:rsidRPr="006D61AA" w:rsidRDefault="00666B43" w:rsidP="006D61AA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color w:val="FFFFFF" w:themeColor="background1"/>
                                <w:sz w:val="144"/>
                                <w:szCs w:val="96"/>
                                <w:lang w:eastAsia="zh-CN"/>
                              </w:rPr>
                            </w:pPr>
                            <w:r w:rsidRPr="006D61AA">
                              <w:rPr>
                                <w:rFonts w:ascii="Brush Script MT" w:eastAsia="Brush Script MT" w:hAnsi="Brush Script MT" w:cs="Brush Script MT"/>
                                <w:color w:val="FFFFFF" w:themeColor="background1"/>
                                <w:sz w:val="144"/>
                                <w:szCs w:val="96"/>
                                <w:lang w:eastAsia="zh-CN"/>
                              </w:rPr>
                              <w:t>BMSB 2020</w:t>
                            </w:r>
                          </w:p>
                          <w:p w14:paraId="4DF97333" w14:textId="3C10D5E3" w:rsidR="00666B43" w:rsidRPr="006D61AA" w:rsidRDefault="00666B43" w:rsidP="006D61AA">
                            <w:pPr>
                              <w:jc w:val="center"/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</w:pPr>
                            <w:r w:rsidRPr="006D61AA">
                              <w:rPr>
                                <w:rFonts w:hint="eastAsia"/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>Ju</w:t>
                            </w:r>
                            <w:r w:rsidRPr="006D61AA"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 xml:space="preserve">ne </w:t>
                            </w:r>
                            <w:r w:rsidR="00BF0D5A"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>2</w:t>
                            </w:r>
                            <w:r w:rsidR="00BF0D5A">
                              <w:rPr>
                                <w:color w:val="FFFFFF" w:themeColor="background1"/>
                                <w:sz w:val="72"/>
                                <w:szCs w:val="96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 w:rsidRPr="006D61AA"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 xml:space="preserve"> – June </w:t>
                            </w:r>
                            <w:r w:rsidR="00BF0D5A"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>5</w:t>
                            </w:r>
                            <w:r w:rsidRPr="006D61AA">
                              <w:rPr>
                                <w:color w:val="FFFFFF" w:themeColor="background1"/>
                                <w:sz w:val="72"/>
                                <w:szCs w:val="96"/>
                                <w:vertAlign w:val="superscript"/>
                                <w:lang w:eastAsia="zh-CN"/>
                              </w:rPr>
                              <w:t>th</w:t>
                            </w:r>
                            <w:r w:rsidRPr="006D61AA"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 xml:space="preserve">  </w:t>
                            </w:r>
                            <w:r w:rsidR="006D61AA" w:rsidRPr="006D61AA"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>2020</w:t>
                            </w:r>
                          </w:p>
                          <w:p w14:paraId="68FD11B3" w14:textId="625CAD06" w:rsidR="006D61AA" w:rsidRPr="006D61AA" w:rsidRDefault="006D61AA" w:rsidP="006D61AA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:lang w:eastAsia="zh-CN"/>
                              </w:rPr>
                            </w:pPr>
                            <w:r w:rsidRPr="006D61AA">
                              <w:rPr>
                                <w:color w:val="FFFFFF" w:themeColor="background1"/>
                                <w:sz w:val="72"/>
                                <w:szCs w:val="96"/>
                                <w:lang w:eastAsia="zh-CN"/>
                              </w:rPr>
                              <w:t>Paris, France</w:t>
                            </w:r>
                          </w:p>
                          <w:p w14:paraId="0114EFE2" w14:textId="77777777" w:rsidR="00666B43" w:rsidRPr="006D61AA" w:rsidRDefault="00666B43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22F96" w:rsidRPr="00666B43">
              <w:rPr>
                <w:noProof/>
                <w:sz w:val="32"/>
                <w:szCs w:val="32"/>
                <w:lang w:val="fr-FR" w:eastAsia="zh-CN"/>
              </w:rPr>
              <w:drawing>
                <wp:anchor distT="0" distB="0" distL="114300" distR="114300" simplePos="0" relativeHeight="251720704" behindDoc="0" locked="0" layoutInCell="1" allowOverlap="1" wp14:anchorId="157D5B2C" wp14:editId="5F7E3D5C">
                  <wp:simplePos x="0" y="0"/>
                  <wp:positionH relativeFrom="column">
                    <wp:posOffset>-240030</wp:posOffset>
                  </wp:positionH>
                  <wp:positionV relativeFrom="paragraph">
                    <wp:posOffset>-2110569</wp:posOffset>
                  </wp:positionV>
                  <wp:extent cx="14514830" cy="4177665"/>
                  <wp:effectExtent l="0" t="0" r="1270" b="635"/>
                  <wp:wrapNone/>
                  <wp:docPr id="1025" name="Picture 18" descr="RÃ©sultat de recherche d'images pour &quot;paris at night wallpaper widescreen&quot;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46DE30-DB7D-4D46-9AE1-FDDBB6AD928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8" descr="RÃ©sultat de recherche d'images pour &quot;paris at night wallpaper widescreen&quot;">
                            <a:extLst>
                              <a:ext uri="{FF2B5EF4-FFF2-40B4-BE49-F238E27FC236}">
                                <a16:creationId xmlns:a16="http://schemas.microsoft.com/office/drawing/2014/main" id="{7146DE30-DB7D-4D46-9AE1-FDDBB6AD928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4830" cy="41776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FA1FF19" w14:textId="30138DDE" w:rsidR="002420DB" w:rsidRDefault="002420DB" w:rsidP="00666B43">
            <w:pPr>
              <w:rPr>
                <w:lang w:eastAsia="zh-CN"/>
              </w:rPr>
            </w:pPr>
          </w:p>
          <w:p w14:paraId="1B48957A" w14:textId="6DC3794F" w:rsidR="00DA7C89" w:rsidRPr="004C2640" w:rsidRDefault="00DA7C89" w:rsidP="00666B43">
            <w:pPr>
              <w:rPr>
                <w:sz w:val="32"/>
                <w:szCs w:val="32"/>
                <w:lang w:eastAsia="zh-CN"/>
              </w:rPr>
            </w:pPr>
          </w:p>
          <w:p w14:paraId="5171DCDA" w14:textId="6CC98998" w:rsidR="00DA7C89" w:rsidRPr="004C2640" w:rsidRDefault="00666B43" w:rsidP="00666B43">
            <w:pPr>
              <w:rPr>
                <w:sz w:val="32"/>
                <w:szCs w:val="32"/>
              </w:rPr>
            </w:pPr>
            <w:r w:rsidRPr="00666B43">
              <w:rPr>
                <w:noProof/>
                <w:sz w:val="32"/>
                <w:szCs w:val="32"/>
                <w:lang w:val="fr-FR" w:eastAsia="zh-CN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9DD8D80" wp14:editId="035F959B">
                      <wp:simplePos x="0" y="0"/>
                      <wp:positionH relativeFrom="column">
                        <wp:posOffset>-4271</wp:posOffset>
                      </wp:positionH>
                      <wp:positionV relativeFrom="paragraph">
                        <wp:posOffset>187587</wp:posOffset>
                      </wp:positionV>
                      <wp:extent cx="13124357" cy="45719"/>
                      <wp:effectExtent l="0" t="12700" r="0" b="5715"/>
                      <wp:wrapNone/>
                      <wp:docPr id="2" name="Rectangle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E3B604-7F04-1E40-99CE-EBF3CA0C3782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24357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chemeClr val="tx1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6707DF27" id="Rectangle 2" o:spid="_x0000_s1026" style="position:absolute;margin-left:-.35pt;margin-top:14.75pt;width:1033.4pt;height:3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" filled="f" fillcolor="#4f81bd [3204]" stroked="f" strokecolor="black [3213]">
                      <v:shadow color="#eeece1 [3214]"/>
                      <v:textbox style="mso-fit-shape-to-text:t"/>
                    </v:rect>
                  </w:pict>
                </mc:Fallback>
              </mc:AlternateContent>
            </w:r>
          </w:p>
        </w:tc>
      </w:tr>
      <w:tr w:rsidR="00DA7C89" w:rsidRPr="004C2640" w14:paraId="7BA93A0A" w14:textId="77777777" w:rsidTr="00A22F96">
        <w:trPr>
          <w:gridAfter w:val="1"/>
          <w:wAfter w:w="14" w:type="dxa"/>
          <w:trHeight w:val="166"/>
        </w:trPr>
        <w:tc>
          <w:tcPr>
            <w:tcW w:w="22334" w:type="dxa"/>
            <w:gridSpan w:val="3"/>
            <w:shd w:val="clear" w:color="auto" w:fill="auto"/>
          </w:tcPr>
          <w:p w14:paraId="64326067" w14:textId="6A617114" w:rsidR="00DA7C89" w:rsidRPr="002420DB" w:rsidRDefault="00DA7C89" w:rsidP="00666B43">
            <w:pPr>
              <w:rPr>
                <w:b/>
                <w:color w:val="4F81BD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A7C89" w:rsidRPr="004C2640" w14:paraId="60F6535A" w14:textId="77777777" w:rsidTr="00A22F96">
        <w:trPr>
          <w:gridAfter w:val="1"/>
          <w:wAfter w:w="14" w:type="dxa"/>
          <w:trHeight w:val="1656"/>
        </w:trPr>
        <w:tc>
          <w:tcPr>
            <w:tcW w:w="22334" w:type="dxa"/>
            <w:gridSpan w:val="3"/>
            <w:shd w:val="clear" w:color="auto" w:fill="auto"/>
          </w:tcPr>
          <w:p w14:paraId="26247DAE" w14:textId="1BB5F306" w:rsidR="00DA7C89" w:rsidRPr="00A22F96" w:rsidRDefault="00DA7C89" w:rsidP="00666B43">
            <w:pPr>
              <w:rPr>
                <w:rFonts w:asciiTheme="minorHAnsi" w:hAnsiTheme="minorHAnsi"/>
                <w:b/>
                <w:sz w:val="36"/>
                <w:szCs w:val="32"/>
                <w:lang w:eastAsia="zh-CN"/>
              </w:rPr>
            </w:pPr>
            <w:r w:rsidRPr="00A22F96">
              <w:rPr>
                <w:rFonts w:asciiTheme="minorHAnsi" w:hAnsiTheme="minorHAnsi"/>
                <w:b/>
                <w:color w:val="548DD4" w:themeColor="text2" w:themeTint="99"/>
                <w:sz w:val="40"/>
                <w:szCs w:val="32"/>
              </w:rPr>
              <w:t xml:space="preserve">The IEEE International Symposium on Broadband Multimedia Systems and Broadcasting 2020, the 15th in the series, will be held in Paris, France. The symposium is the </w:t>
            </w:r>
            <w:r w:rsidRPr="00C0221D">
              <w:rPr>
                <w:rFonts w:asciiTheme="minorHAnsi" w:hAnsiTheme="minorHAnsi"/>
                <w:b/>
                <w:color w:val="548DD4" w:themeColor="text2" w:themeTint="99"/>
                <w:sz w:val="40"/>
                <w:szCs w:val="32"/>
              </w:rPr>
              <w:t>premier</w:t>
            </w:r>
            <w:r w:rsidRPr="00A22F96">
              <w:rPr>
                <w:rFonts w:asciiTheme="minorHAnsi" w:hAnsiTheme="minorHAnsi"/>
                <w:b/>
                <w:color w:val="548DD4" w:themeColor="text2" w:themeTint="99"/>
                <w:sz w:val="40"/>
                <w:szCs w:val="32"/>
              </w:rPr>
              <w:t xml:space="preserve"> forum for the presentation and exchange of technical advances in the rapidly converging areas of multimedia broadcasting, telecommunications, consumer electronics, and networking technologies.</w:t>
            </w:r>
          </w:p>
        </w:tc>
      </w:tr>
      <w:tr w:rsidR="004C2640" w:rsidRPr="004C2640" w14:paraId="4791D204" w14:textId="77777777" w:rsidTr="00A22F96">
        <w:trPr>
          <w:gridAfter w:val="1"/>
          <w:wAfter w:w="14" w:type="dxa"/>
          <w:trHeight w:val="915"/>
        </w:trPr>
        <w:tc>
          <w:tcPr>
            <w:tcW w:w="7272" w:type="dxa"/>
            <w:shd w:val="clear" w:color="auto" w:fill="auto"/>
          </w:tcPr>
          <w:p w14:paraId="6A242D17" w14:textId="7194049E" w:rsidR="004C2640" w:rsidRDefault="004C2640" w:rsidP="006C3089">
            <w:pPr>
              <w:tabs>
                <w:tab w:val="left" w:pos="7067"/>
              </w:tabs>
              <w:rPr>
                <w:b/>
                <w:sz w:val="32"/>
                <w:szCs w:val="32"/>
              </w:rPr>
            </w:pPr>
            <w:r w:rsidRPr="004C2640">
              <w:rPr>
                <w:b/>
                <w:sz w:val="32"/>
                <w:szCs w:val="32"/>
              </w:rPr>
              <w:t>General Chair:</w:t>
            </w:r>
          </w:p>
          <w:p w14:paraId="568214DD" w14:textId="77777777" w:rsidR="00BF0D5A" w:rsidRPr="004C2640" w:rsidRDefault="00BF0D5A" w:rsidP="006C3089">
            <w:pPr>
              <w:tabs>
                <w:tab w:val="left" w:pos="7067"/>
              </w:tabs>
              <w:rPr>
                <w:b/>
                <w:sz w:val="32"/>
                <w:szCs w:val="32"/>
              </w:rPr>
            </w:pPr>
          </w:p>
          <w:p w14:paraId="6A9E2CB7" w14:textId="32580B75" w:rsidR="006F3F99" w:rsidRDefault="004C2640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Xun</w:t>
            </w:r>
            <w:proofErr w:type="spellEnd"/>
            <w:r>
              <w:rPr>
                <w:sz w:val="32"/>
                <w:szCs w:val="32"/>
              </w:rPr>
              <w:t xml:space="preserve"> Z</w:t>
            </w:r>
            <w:r w:rsidR="00A22F96">
              <w:rPr>
                <w:rFonts w:hint="eastAsia"/>
                <w:sz w:val="32"/>
                <w:szCs w:val="32"/>
                <w:lang w:eastAsia="zh-CN"/>
              </w:rPr>
              <w:t>hang</w:t>
            </w:r>
            <w:r w:rsidRPr="004C2640">
              <w:rPr>
                <w:sz w:val="32"/>
                <w:szCs w:val="32"/>
              </w:rPr>
              <w:t>, </w:t>
            </w:r>
            <w:r>
              <w:rPr>
                <w:sz w:val="32"/>
                <w:szCs w:val="32"/>
              </w:rPr>
              <w:t>ISEP,</w:t>
            </w:r>
            <w:r w:rsidRPr="004C2640">
              <w:rPr>
                <w:sz w:val="32"/>
                <w:szCs w:val="32"/>
              </w:rPr>
              <w:t> </w:t>
            </w:r>
            <w:r>
              <w:rPr>
                <w:sz w:val="32"/>
                <w:szCs w:val="32"/>
              </w:rPr>
              <w:t>France</w:t>
            </w:r>
            <w:r w:rsidRPr="004C2640">
              <w:rPr>
                <w:sz w:val="32"/>
                <w:szCs w:val="32"/>
              </w:rPr>
              <w:t xml:space="preserve"> </w:t>
            </w:r>
          </w:p>
          <w:p w14:paraId="069C6DC4" w14:textId="38EB2CD8" w:rsidR="00A22F96" w:rsidRPr="004C2640" w:rsidRDefault="00A22F96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</w:p>
        </w:tc>
        <w:tc>
          <w:tcPr>
            <w:tcW w:w="15062" w:type="dxa"/>
            <w:gridSpan w:val="2"/>
            <w:shd w:val="clear" w:color="auto" w:fill="auto"/>
          </w:tcPr>
          <w:p w14:paraId="64E8870C" w14:textId="5B647BB8" w:rsidR="004C2640" w:rsidRPr="004C2640" w:rsidRDefault="00A22F96" w:rsidP="006C3089">
            <w:pPr>
              <w:tabs>
                <w:tab w:val="left" w:pos="7067"/>
              </w:tabs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</w:t>
            </w:r>
            <w:r w:rsidR="004C2640" w:rsidRPr="004C2640">
              <w:rPr>
                <w:b/>
                <w:sz w:val="32"/>
                <w:szCs w:val="32"/>
              </w:rPr>
              <w:t>The symposium seeks unpublished technical papers on the following topics:</w:t>
            </w:r>
          </w:p>
        </w:tc>
      </w:tr>
      <w:tr w:rsidR="004C2640" w:rsidRPr="0013214A" w14:paraId="4B7221D5" w14:textId="77777777" w:rsidTr="00A22F96">
        <w:trPr>
          <w:gridAfter w:val="1"/>
          <w:wAfter w:w="14" w:type="dxa"/>
          <w:trHeight w:val="15451"/>
        </w:trPr>
        <w:tc>
          <w:tcPr>
            <w:tcW w:w="7272" w:type="dxa"/>
            <w:shd w:val="clear" w:color="auto" w:fill="auto"/>
          </w:tcPr>
          <w:p w14:paraId="783A4126" w14:textId="0D6DD13D" w:rsidR="00977AFD" w:rsidRDefault="00977AFD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4C2640">
              <w:rPr>
                <w:b/>
                <w:sz w:val="32"/>
                <w:szCs w:val="32"/>
              </w:rPr>
              <w:t>General </w:t>
            </w:r>
            <w:proofErr w:type="spellStart"/>
            <w:r w:rsidRPr="004C2640">
              <w:rPr>
                <w:b/>
                <w:sz w:val="32"/>
                <w:szCs w:val="32"/>
              </w:rPr>
              <w:t>CoChairs</w:t>
            </w:r>
            <w:proofErr w:type="spellEnd"/>
            <w:r w:rsidRPr="004C2640">
              <w:rPr>
                <w:b/>
                <w:sz w:val="32"/>
                <w:szCs w:val="32"/>
              </w:rPr>
              <w:t> &amp; International Steering Committee:</w:t>
            </w:r>
            <w:r w:rsidRPr="004C2640">
              <w:rPr>
                <w:sz w:val="32"/>
                <w:szCs w:val="32"/>
              </w:rPr>
              <w:t xml:space="preserve"> </w:t>
            </w:r>
          </w:p>
          <w:p w14:paraId="7139EDAE" w14:textId="5B5B7C68" w:rsid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</w:p>
          <w:p w14:paraId="31191A09" w14:textId="20278F9F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Andrei </w:t>
            </w:r>
            <w:r w:rsidR="000611E8" w:rsidRPr="000611E8">
              <w:rPr>
                <w:sz w:val="32"/>
                <w:szCs w:val="32"/>
              </w:rPr>
              <w:t xml:space="preserve"> </w:t>
            </w:r>
            <w:proofErr w:type="spellStart"/>
            <w:r w:rsidR="000611E8" w:rsidRPr="000611E8">
              <w:rPr>
                <w:sz w:val="32"/>
                <w:szCs w:val="32"/>
              </w:rPr>
              <w:t>Vladimirescu</w:t>
            </w:r>
            <w:proofErr w:type="spellEnd"/>
            <w:r w:rsidR="000611E8" w:rsidRPr="006C3089">
              <w:rPr>
                <w:sz w:val="32"/>
                <w:szCs w:val="32"/>
              </w:rPr>
              <w:t xml:space="preserve"> </w:t>
            </w:r>
            <w:r w:rsidRPr="006C3089">
              <w:rPr>
                <w:sz w:val="32"/>
                <w:szCs w:val="32"/>
              </w:rPr>
              <w:t xml:space="preserve"> (</w:t>
            </w:r>
            <w:proofErr w:type="spellStart"/>
            <w:r w:rsidRPr="006C3089">
              <w:rPr>
                <w:sz w:val="32"/>
                <w:szCs w:val="32"/>
              </w:rPr>
              <w:t>ISEP,France</w:t>
            </w:r>
            <w:proofErr w:type="spellEnd"/>
            <w:r w:rsidRPr="006C3089">
              <w:rPr>
                <w:sz w:val="32"/>
                <w:szCs w:val="32"/>
              </w:rPr>
              <w:t>)</w:t>
            </w:r>
          </w:p>
          <w:p w14:paraId="2B08A509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proofErr w:type="spellStart"/>
            <w:r w:rsidRPr="006C3089">
              <w:rPr>
                <w:sz w:val="32"/>
                <w:szCs w:val="32"/>
              </w:rPr>
              <w:t>Yiyan</w:t>
            </w:r>
            <w:proofErr w:type="spellEnd"/>
            <w:r w:rsidRPr="006C3089">
              <w:rPr>
                <w:sz w:val="32"/>
                <w:szCs w:val="32"/>
              </w:rPr>
              <w:t xml:space="preserve"> Wu (IEEE BTS/CRC, Canada)</w:t>
            </w:r>
          </w:p>
          <w:p w14:paraId="05B014FA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Pablo </w:t>
            </w:r>
            <w:proofErr w:type="spellStart"/>
            <w:r w:rsidRPr="006C3089">
              <w:rPr>
                <w:sz w:val="32"/>
                <w:szCs w:val="32"/>
              </w:rPr>
              <w:t>Angueira</w:t>
            </w:r>
            <w:proofErr w:type="spellEnd"/>
            <w:r w:rsidRPr="006C3089">
              <w:rPr>
                <w:sz w:val="32"/>
                <w:szCs w:val="32"/>
              </w:rPr>
              <w:t xml:space="preserve"> (UPV/EHU, Spain)</w:t>
            </w:r>
          </w:p>
          <w:p w14:paraId="4F2171F8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Sung-</w:t>
            </w:r>
            <w:proofErr w:type="spellStart"/>
            <w:r w:rsidRPr="006C3089">
              <w:rPr>
                <w:sz w:val="32"/>
                <w:szCs w:val="32"/>
              </w:rPr>
              <w:t>lk</w:t>
            </w:r>
            <w:proofErr w:type="spellEnd"/>
            <w:r w:rsidRPr="006C3089">
              <w:rPr>
                <w:sz w:val="32"/>
                <w:szCs w:val="32"/>
              </w:rPr>
              <w:t xml:space="preserve"> Park (ETRI, Korea)</w:t>
            </w:r>
          </w:p>
          <w:p w14:paraId="511E04F2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Maurizio </w:t>
            </w:r>
            <w:proofErr w:type="spellStart"/>
            <w:r w:rsidRPr="006C3089">
              <w:rPr>
                <w:sz w:val="32"/>
                <w:szCs w:val="32"/>
              </w:rPr>
              <w:t>Murroni</w:t>
            </w:r>
            <w:proofErr w:type="spellEnd"/>
            <w:r w:rsidRPr="006C3089">
              <w:rPr>
                <w:sz w:val="32"/>
                <w:szCs w:val="32"/>
              </w:rPr>
              <w:t xml:space="preserve"> (University of Cagliari, Italy)</w:t>
            </w:r>
          </w:p>
          <w:p w14:paraId="07B08731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Bill Hayes (Iowa Public TV/IEEE BTS, USA)</w:t>
            </w:r>
          </w:p>
          <w:p w14:paraId="1A3F1D06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Ralph Hogan (Rio Salado Colleague/IEEE BTS, USA)</w:t>
            </w:r>
          </w:p>
          <w:p w14:paraId="024927D4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Albert </w:t>
            </w:r>
            <w:proofErr w:type="spellStart"/>
            <w:r w:rsidRPr="006C3089">
              <w:rPr>
                <w:sz w:val="32"/>
                <w:szCs w:val="32"/>
              </w:rPr>
              <w:t>Heuberger</w:t>
            </w:r>
            <w:proofErr w:type="spellEnd"/>
            <w:r w:rsidRPr="006C3089">
              <w:rPr>
                <w:sz w:val="32"/>
                <w:szCs w:val="32"/>
              </w:rPr>
              <w:t xml:space="preserve"> (</w:t>
            </w:r>
            <w:proofErr w:type="spellStart"/>
            <w:r w:rsidRPr="006C3089">
              <w:rPr>
                <w:sz w:val="32"/>
                <w:szCs w:val="32"/>
              </w:rPr>
              <w:t>Fraunhofer</w:t>
            </w:r>
            <w:proofErr w:type="spellEnd"/>
            <w:r w:rsidRPr="006C3089">
              <w:rPr>
                <w:sz w:val="32"/>
                <w:szCs w:val="32"/>
              </w:rPr>
              <w:t xml:space="preserve"> IIS, Germany)</w:t>
            </w:r>
          </w:p>
          <w:p w14:paraId="4B89AFC7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Shuji </w:t>
            </w:r>
            <w:proofErr w:type="spellStart"/>
            <w:r w:rsidRPr="006C3089">
              <w:rPr>
                <w:sz w:val="32"/>
                <w:szCs w:val="32"/>
              </w:rPr>
              <w:t>Hirakawa</w:t>
            </w:r>
            <w:proofErr w:type="spellEnd"/>
            <w:r w:rsidRPr="006C3089">
              <w:rPr>
                <w:sz w:val="32"/>
                <w:szCs w:val="32"/>
              </w:rPr>
              <w:t xml:space="preserve"> (Japanese Standards Association, Japan)</w:t>
            </w:r>
          </w:p>
          <w:p w14:paraId="7C29553C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Peter Seibert (DVB, Switzerland)</w:t>
            </w:r>
          </w:p>
          <w:p w14:paraId="58B7DDE0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Ulrich </w:t>
            </w:r>
            <w:proofErr w:type="spellStart"/>
            <w:r w:rsidRPr="006C3089">
              <w:rPr>
                <w:sz w:val="32"/>
                <w:szCs w:val="32"/>
              </w:rPr>
              <w:t>Reimers</w:t>
            </w:r>
            <w:proofErr w:type="spellEnd"/>
            <w:r w:rsidRPr="006C3089">
              <w:rPr>
                <w:sz w:val="32"/>
                <w:szCs w:val="32"/>
              </w:rPr>
              <w:t xml:space="preserve">(TU </w:t>
            </w:r>
            <w:proofErr w:type="spellStart"/>
            <w:r w:rsidRPr="006C3089">
              <w:rPr>
                <w:sz w:val="32"/>
                <w:szCs w:val="32"/>
              </w:rPr>
              <w:t>Braunschweig</w:t>
            </w:r>
            <w:proofErr w:type="spellEnd"/>
            <w:r w:rsidRPr="006C3089">
              <w:rPr>
                <w:sz w:val="32"/>
                <w:szCs w:val="32"/>
              </w:rPr>
              <w:t>, Germany)</w:t>
            </w:r>
          </w:p>
          <w:p w14:paraId="20C7B69D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Jian Song (Tsinghua University, China)</w:t>
            </w:r>
          </w:p>
          <w:p w14:paraId="28B56F84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proofErr w:type="spellStart"/>
            <w:r w:rsidRPr="006C3089">
              <w:rPr>
                <w:sz w:val="32"/>
                <w:szCs w:val="32"/>
              </w:rPr>
              <w:t>Wenjun</w:t>
            </w:r>
            <w:proofErr w:type="spellEnd"/>
            <w:r w:rsidRPr="006C3089">
              <w:rPr>
                <w:sz w:val="32"/>
                <w:szCs w:val="32"/>
              </w:rPr>
              <w:t xml:space="preserve"> Zhang (Shanghai </w:t>
            </w:r>
            <w:proofErr w:type="spellStart"/>
            <w:r w:rsidRPr="006C3089">
              <w:rPr>
                <w:sz w:val="32"/>
                <w:szCs w:val="32"/>
              </w:rPr>
              <w:t>Jiaotong</w:t>
            </w:r>
            <w:proofErr w:type="spellEnd"/>
            <w:r w:rsidRPr="006C3089">
              <w:rPr>
                <w:sz w:val="32"/>
                <w:szCs w:val="32"/>
              </w:rPr>
              <w:t xml:space="preserve"> University, China)</w:t>
            </w:r>
          </w:p>
          <w:p w14:paraId="6BB6CDC4" w14:textId="6F6C8B42" w:rsidR="004C2640" w:rsidRPr="006C3089" w:rsidRDefault="004C2640" w:rsidP="006C3089">
            <w:pPr>
              <w:tabs>
                <w:tab w:val="left" w:pos="7067"/>
              </w:tabs>
              <w:rPr>
                <w:sz w:val="32"/>
                <w:szCs w:val="32"/>
                <w:lang w:eastAsia="zh-CN"/>
              </w:rPr>
            </w:pPr>
          </w:p>
          <w:p w14:paraId="395C1A80" w14:textId="3C50E0BA" w:rsidR="004C2640" w:rsidRDefault="004C2640" w:rsidP="006C3089">
            <w:pPr>
              <w:tabs>
                <w:tab w:val="left" w:pos="7067"/>
              </w:tabs>
              <w:rPr>
                <w:b/>
                <w:sz w:val="32"/>
                <w:szCs w:val="32"/>
              </w:rPr>
            </w:pPr>
            <w:r w:rsidRPr="00977AFD">
              <w:rPr>
                <w:b/>
                <w:sz w:val="32"/>
                <w:szCs w:val="32"/>
              </w:rPr>
              <w:t xml:space="preserve">Technical Program Committee Co‐Chairs: </w:t>
            </w:r>
          </w:p>
          <w:p w14:paraId="78EB568E" w14:textId="48E46FF2" w:rsid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</w:p>
          <w:p w14:paraId="40CCCEC4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Fen Zhou (ISEP, France)</w:t>
            </w:r>
          </w:p>
          <w:p w14:paraId="0C2500CF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Fredric </w:t>
            </w:r>
            <w:proofErr w:type="spellStart"/>
            <w:r w:rsidRPr="006C3089">
              <w:rPr>
                <w:sz w:val="32"/>
                <w:szCs w:val="32"/>
              </w:rPr>
              <w:t>Amiel</w:t>
            </w:r>
            <w:proofErr w:type="spellEnd"/>
            <w:r w:rsidRPr="006C3089">
              <w:rPr>
                <w:sz w:val="32"/>
                <w:szCs w:val="32"/>
              </w:rPr>
              <w:t xml:space="preserve"> (ISEP, France)</w:t>
            </w:r>
          </w:p>
          <w:p w14:paraId="029CC33E" w14:textId="4C616374" w:rsidR="006C3089" w:rsidRPr="006C3089" w:rsidRDefault="00544BAD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bookmarkStart w:id="0" w:name="OLE_LINK1"/>
            <w:r>
              <w:rPr>
                <w:sz w:val="32"/>
                <w:szCs w:val="32"/>
              </w:rPr>
              <w:t>Bo Liu (</w:t>
            </w:r>
            <w:r w:rsidR="006C3089" w:rsidRPr="006C3089">
              <w:rPr>
                <w:sz w:val="32"/>
                <w:szCs w:val="32"/>
              </w:rPr>
              <w:t>University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rFonts w:hint="eastAsia"/>
                <w:sz w:val="32"/>
                <w:szCs w:val="32"/>
                <w:lang w:eastAsia="zh-CN"/>
              </w:rPr>
              <w:t>of Technology Sydney</w:t>
            </w:r>
            <w:r w:rsidR="006C3089" w:rsidRPr="006C3089">
              <w:rPr>
                <w:sz w:val="32"/>
                <w:szCs w:val="32"/>
              </w:rPr>
              <w:t>, Australia)</w:t>
            </w:r>
          </w:p>
          <w:bookmarkEnd w:id="0"/>
          <w:p w14:paraId="52FAE449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Jae-young Lee (ETRI, Korea)</w:t>
            </w:r>
          </w:p>
          <w:p w14:paraId="7E14984A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proofErr w:type="spellStart"/>
            <w:r w:rsidRPr="006C3089">
              <w:rPr>
                <w:sz w:val="32"/>
                <w:szCs w:val="32"/>
              </w:rPr>
              <w:t>Jeongchang</w:t>
            </w:r>
            <w:proofErr w:type="spellEnd"/>
            <w:r w:rsidRPr="006C3089">
              <w:rPr>
                <w:sz w:val="32"/>
                <w:szCs w:val="32"/>
              </w:rPr>
              <w:t xml:space="preserve"> Kim (KMOU, Korea)</w:t>
            </w:r>
          </w:p>
          <w:p w14:paraId="77234292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proofErr w:type="spellStart"/>
            <w:r w:rsidRPr="006C3089">
              <w:rPr>
                <w:sz w:val="32"/>
                <w:szCs w:val="32"/>
              </w:rPr>
              <w:t>Sungho</w:t>
            </w:r>
            <w:proofErr w:type="spellEnd"/>
            <w:r w:rsidRPr="006C3089">
              <w:rPr>
                <w:sz w:val="32"/>
                <w:szCs w:val="32"/>
              </w:rPr>
              <w:t xml:space="preserve"> Jeon (KBS, Korea)</w:t>
            </w:r>
          </w:p>
          <w:p w14:paraId="1EBDC644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Jintao Wang (Tsinghua University, China)</w:t>
            </w:r>
          </w:p>
          <w:p w14:paraId="716BCF7B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Jian </w:t>
            </w:r>
            <w:proofErr w:type="spellStart"/>
            <w:r w:rsidRPr="006C3089">
              <w:rPr>
                <w:sz w:val="32"/>
                <w:szCs w:val="32"/>
              </w:rPr>
              <w:t>Xiong</w:t>
            </w:r>
            <w:proofErr w:type="spellEnd"/>
            <w:r w:rsidRPr="006C3089">
              <w:rPr>
                <w:sz w:val="32"/>
                <w:szCs w:val="32"/>
              </w:rPr>
              <w:t xml:space="preserve"> (Shanghai </w:t>
            </w:r>
            <w:proofErr w:type="spellStart"/>
            <w:r w:rsidRPr="006C3089">
              <w:rPr>
                <w:sz w:val="32"/>
                <w:szCs w:val="32"/>
              </w:rPr>
              <w:t>Jiaotong</w:t>
            </w:r>
            <w:proofErr w:type="spellEnd"/>
            <w:r w:rsidRPr="006C3089">
              <w:rPr>
                <w:sz w:val="32"/>
                <w:szCs w:val="32"/>
              </w:rPr>
              <w:t xml:space="preserve"> University, China)</w:t>
            </w:r>
          </w:p>
          <w:p w14:paraId="3213A514" w14:textId="3092B825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proofErr w:type="spellStart"/>
            <w:r w:rsidRPr="006C3089">
              <w:rPr>
                <w:sz w:val="32"/>
                <w:szCs w:val="32"/>
              </w:rPr>
              <w:t>Dazhi</w:t>
            </w:r>
            <w:proofErr w:type="spellEnd"/>
            <w:r w:rsidRPr="006C3089">
              <w:rPr>
                <w:sz w:val="32"/>
                <w:szCs w:val="32"/>
              </w:rPr>
              <w:t xml:space="preserve"> He (NERC‐DTV, China)</w:t>
            </w:r>
          </w:p>
          <w:p w14:paraId="36B0BEF1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proofErr w:type="spellStart"/>
            <w:r w:rsidRPr="006C3089">
              <w:rPr>
                <w:sz w:val="32"/>
                <w:szCs w:val="32"/>
              </w:rPr>
              <w:t>Xianbin</w:t>
            </w:r>
            <w:proofErr w:type="spellEnd"/>
            <w:r w:rsidRPr="006C3089">
              <w:rPr>
                <w:sz w:val="32"/>
                <w:szCs w:val="32"/>
              </w:rPr>
              <w:t xml:space="preserve"> Wang (UWO, Canada)</w:t>
            </w:r>
          </w:p>
          <w:p w14:paraId="3599F2C0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Liang Zhang (CRC, Canada)</w:t>
            </w:r>
          </w:p>
          <w:p w14:paraId="6E02895D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Jon </w:t>
            </w:r>
            <w:proofErr w:type="spellStart"/>
            <w:r w:rsidRPr="006C3089">
              <w:rPr>
                <w:sz w:val="32"/>
                <w:szCs w:val="32"/>
              </w:rPr>
              <w:t>Montalban</w:t>
            </w:r>
            <w:proofErr w:type="spellEnd"/>
            <w:r w:rsidRPr="006C3089">
              <w:rPr>
                <w:sz w:val="32"/>
                <w:szCs w:val="32"/>
              </w:rPr>
              <w:t xml:space="preserve"> </w:t>
            </w:r>
            <w:proofErr w:type="spellStart"/>
            <w:r w:rsidRPr="006C3089">
              <w:rPr>
                <w:sz w:val="32"/>
                <w:szCs w:val="32"/>
              </w:rPr>
              <w:t>Sachez</w:t>
            </w:r>
            <w:proofErr w:type="spellEnd"/>
            <w:r w:rsidRPr="006C3089">
              <w:rPr>
                <w:sz w:val="32"/>
                <w:szCs w:val="32"/>
              </w:rPr>
              <w:t xml:space="preserve"> (UPV/EHU, Spain)</w:t>
            </w:r>
          </w:p>
          <w:p w14:paraId="725C97EA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Kenichi Murayama (NHK, Japan)</w:t>
            </w:r>
          </w:p>
          <w:p w14:paraId="653CD1D5" w14:textId="59C3E50E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>Yue Zhang (University of</w:t>
            </w:r>
            <w:r w:rsidR="00BB48DE">
              <w:rPr>
                <w:sz w:val="32"/>
                <w:szCs w:val="32"/>
              </w:rPr>
              <w:t xml:space="preserve"> </w:t>
            </w:r>
            <w:r w:rsidR="00BB48DE">
              <w:t xml:space="preserve">  </w:t>
            </w:r>
            <w:proofErr w:type="spellStart"/>
            <w:r w:rsidR="00BB48DE" w:rsidRPr="00BB48DE">
              <w:rPr>
                <w:sz w:val="32"/>
                <w:szCs w:val="32"/>
              </w:rPr>
              <w:t>Leicester</w:t>
            </w:r>
            <w:r w:rsidRPr="006C3089">
              <w:rPr>
                <w:sz w:val="32"/>
                <w:szCs w:val="32"/>
              </w:rPr>
              <w:t>,UK</w:t>
            </w:r>
            <w:proofErr w:type="spellEnd"/>
            <w:r w:rsidRPr="006C3089">
              <w:rPr>
                <w:sz w:val="32"/>
                <w:szCs w:val="32"/>
              </w:rPr>
              <w:t>)</w:t>
            </w:r>
          </w:p>
          <w:p w14:paraId="694AD2E2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Cristiano </w:t>
            </w:r>
            <w:proofErr w:type="spellStart"/>
            <w:r w:rsidRPr="006C3089">
              <w:rPr>
                <w:sz w:val="32"/>
                <w:szCs w:val="32"/>
              </w:rPr>
              <w:t>Akamine</w:t>
            </w:r>
            <w:proofErr w:type="spellEnd"/>
            <w:r w:rsidRPr="006C3089">
              <w:rPr>
                <w:sz w:val="32"/>
                <w:szCs w:val="32"/>
              </w:rPr>
              <w:t xml:space="preserve"> (Mackenzie Presbyterian University, Brazil)</w:t>
            </w:r>
          </w:p>
          <w:p w14:paraId="768927A0" w14:textId="77777777" w:rsidR="006C3089" w:rsidRPr="00544BAD" w:rsidRDefault="006C3089" w:rsidP="006C3089">
            <w:pPr>
              <w:tabs>
                <w:tab w:val="left" w:pos="7067"/>
              </w:tabs>
              <w:rPr>
                <w:sz w:val="32"/>
                <w:szCs w:val="32"/>
                <w:lang w:val="fr-FR"/>
              </w:rPr>
            </w:pPr>
            <w:r w:rsidRPr="00544BAD">
              <w:rPr>
                <w:sz w:val="32"/>
                <w:szCs w:val="32"/>
                <w:lang w:val="fr-FR"/>
              </w:rPr>
              <w:t>David Gomez-</w:t>
            </w:r>
            <w:proofErr w:type="spellStart"/>
            <w:r w:rsidRPr="00544BAD">
              <w:rPr>
                <w:sz w:val="32"/>
                <w:szCs w:val="32"/>
                <w:lang w:val="fr-FR"/>
              </w:rPr>
              <w:t>Barquero</w:t>
            </w:r>
            <w:proofErr w:type="spellEnd"/>
            <w:r w:rsidRPr="00544BAD">
              <w:rPr>
                <w:sz w:val="32"/>
                <w:szCs w:val="32"/>
                <w:lang w:val="fr-FR"/>
              </w:rPr>
              <w:t xml:space="preserve"> (</w:t>
            </w:r>
            <w:proofErr w:type="spellStart"/>
            <w:r w:rsidRPr="00544BAD">
              <w:rPr>
                <w:sz w:val="32"/>
                <w:szCs w:val="32"/>
                <w:lang w:val="fr-FR"/>
              </w:rPr>
              <w:t>Universitat</w:t>
            </w:r>
            <w:proofErr w:type="spellEnd"/>
            <w:r w:rsidRPr="00544BAD">
              <w:rPr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544BAD">
              <w:rPr>
                <w:sz w:val="32"/>
                <w:szCs w:val="32"/>
                <w:lang w:val="fr-FR"/>
              </w:rPr>
              <w:t>Politecnica</w:t>
            </w:r>
            <w:proofErr w:type="spellEnd"/>
            <w:r w:rsidRPr="00544BAD">
              <w:rPr>
                <w:sz w:val="32"/>
                <w:szCs w:val="32"/>
                <w:lang w:val="fr-FR"/>
              </w:rPr>
              <w:t xml:space="preserve"> de Valencia, Spain)</w:t>
            </w:r>
          </w:p>
          <w:p w14:paraId="06C22B2D" w14:textId="77777777" w:rsidR="006C3089" w:rsidRPr="006C3089" w:rsidRDefault="006C3089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6C3089">
              <w:rPr>
                <w:sz w:val="32"/>
                <w:szCs w:val="32"/>
              </w:rPr>
              <w:t xml:space="preserve">Giuseppe </w:t>
            </w:r>
            <w:proofErr w:type="spellStart"/>
            <w:r w:rsidRPr="006C3089">
              <w:rPr>
                <w:sz w:val="32"/>
                <w:szCs w:val="32"/>
              </w:rPr>
              <w:t>Araniti</w:t>
            </w:r>
            <w:proofErr w:type="spellEnd"/>
            <w:r w:rsidRPr="006C3089">
              <w:rPr>
                <w:sz w:val="32"/>
                <w:szCs w:val="32"/>
              </w:rPr>
              <w:t xml:space="preserve"> (University </w:t>
            </w:r>
            <w:proofErr w:type="spellStart"/>
            <w:r w:rsidRPr="006C3089">
              <w:rPr>
                <w:sz w:val="32"/>
                <w:szCs w:val="32"/>
              </w:rPr>
              <w:t>Mediterranea</w:t>
            </w:r>
            <w:proofErr w:type="spellEnd"/>
            <w:r w:rsidRPr="006C3089">
              <w:rPr>
                <w:sz w:val="32"/>
                <w:szCs w:val="32"/>
              </w:rPr>
              <w:t xml:space="preserve"> of Reggio Calabria, Italy)</w:t>
            </w:r>
          </w:p>
          <w:p w14:paraId="28DFD0EC" w14:textId="596E16C6" w:rsidR="00977AFD" w:rsidRPr="004C2640" w:rsidRDefault="00977AFD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</w:p>
          <w:p w14:paraId="621A4220" w14:textId="539230BE" w:rsidR="00A22F96" w:rsidRPr="00BF0D5A" w:rsidRDefault="004C2640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  <w:r w:rsidRPr="00BF0D5A">
              <w:rPr>
                <w:b/>
                <w:sz w:val="32"/>
                <w:szCs w:val="32"/>
              </w:rPr>
              <w:t>Keynotes Chairs:</w:t>
            </w:r>
            <w:r w:rsidR="00BF0D5A">
              <w:rPr>
                <w:sz w:val="32"/>
                <w:szCs w:val="32"/>
              </w:rPr>
              <w:t xml:space="preserve"> </w:t>
            </w:r>
            <w:r w:rsidR="00BF0D5A" w:rsidRPr="00BF0D5A">
              <w:rPr>
                <w:sz w:val="32"/>
                <w:szCs w:val="32"/>
              </w:rPr>
              <w:t xml:space="preserve">Lina </w:t>
            </w:r>
            <w:proofErr w:type="spellStart"/>
            <w:r w:rsidR="00BF0D5A" w:rsidRPr="00BF0D5A">
              <w:rPr>
                <w:sz w:val="32"/>
                <w:szCs w:val="32"/>
              </w:rPr>
              <w:t>Mroueh</w:t>
            </w:r>
            <w:proofErr w:type="spellEnd"/>
            <w:r w:rsidR="00BF0D5A">
              <w:rPr>
                <w:sz w:val="32"/>
                <w:szCs w:val="32"/>
              </w:rPr>
              <w:t xml:space="preserve">, </w:t>
            </w:r>
            <w:r w:rsidRPr="00BF0D5A">
              <w:rPr>
                <w:sz w:val="32"/>
                <w:szCs w:val="32"/>
              </w:rPr>
              <w:t>ISEP, </w:t>
            </w:r>
            <w:r w:rsidR="00977AFD" w:rsidRPr="00BF0D5A">
              <w:rPr>
                <w:sz w:val="32"/>
                <w:szCs w:val="32"/>
              </w:rPr>
              <w:t>France</w:t>
            </w:r>
            <w:r w:rsidRPr="00BF0D5A">
              <w:rPr>
                <w:sz w:val="32"/>
                <w:szCs w:val="32"/>
              </w:rPr>
              <w:t xml:space="preserve"> </w:t>
            </w:r>
          </w:p>
          <w:p w14:paraId="54121F56" w14:textId="3CD1B179" w:rsidR="004C2640" w:rsidRPr="004C2640" w:rsidRDefault="004C2640" w:rsidP="006C3089">
            <w:pPr>
              <w:tabs>
                <w:tab w:val="left" w:pos="7067"/>
              </w:tabs>
              <w:rPr>
                <w:sz w:val="32"/>
                <w:szCs w:val="32"/>
                <w:lang w:eastAsia="zh-CN"/>
              </w:rPr>
            </w:pPr>
            <w:r w:rsidRPr="00BF0D5A">
              <w:rPr>
                <w:b/>
                <w:sz w:val="32"/>
                <w:szCs w:val="32"/>
              </w:rPr>
              <w:t>Publication Chairs:</w:t>
            </w:r>
            <w:r w:rsidR="00BF0D5A">
              <w:rPr>
                <w:sz w:val="32"/>
                <w:szCs w:val="32"/>
              </w:rPr>
              <w:t xml:space="preserve"> </w:t>
            </w:r>
            <w:r w:rsidR="00BF0D5A" w:rsidRPr="00BF0D5A">
              <w:rPr>
                <w:sz w:val="32"/>
                <w:szCs w:val="32"/>
              </w:rPr>
              <w:t>Fen Zhou</w:t>
            </w:r>
            <w:r w:rsidR="00BF0D5A">
              <w:rPr>
                <w:sz w:val="32"/>
                <w:szCs w:val="32"/>
              </w:rPr>
              <w:t xml:space="preserve">, </w:t>
            </w:r>
            <w:r w:rsidRPr="00BF0D5A">
              <w:rPr>
                <w:sz w:val="32"/>
                <w:szCs w:val="32"/>
              </w:rPr>
              <w:t>ISEP, </w:t>
            </w:r>
            <w:r w:rsidR="00977AFD" w:rsidRPr="00BF0D5A">
              <w:rPr>
                <w:sz w:val="32"/>
                <w:szCs w:val="32"/>
              </w:rPr>
              <w:t>France</w:t>
            </w:r>
          </w:p>
        </w:tc>
        <w:tc>
          <w:tcPr>
            <w:tcW w:w="7325" w:type="dxa"/>
            <w:shd w:val="clear" w:color="auto" w:fill="auto"/>
          </w:tcPr>
          <w:p w14:paraId="5626AA5C" w14:textId="4A85BCEB" w:rsidR="004C2640" w:rsidRPr="004C2640" w:rsidRDefault="004C2640" w:rsidP="006C3089">
            <w:pPr>
              <w:pStyle w:val="Paragraphedeliste"/>
              <w:numPr>
                <w:ilvl w:val="0"/>
                <w:numId w:val="10"/>
              </w:numPr>
              <w:tabs>
                <w:tab w:val="left" w:pos="7067"/>
              </w:tabs>
              <w:rPr>
                <w:rFonts w:eastAsiaTheme="minorEastAsia" w:cstheme="minorBidi"/>
                <w:b/>
                <w:kern w:val="2"/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b/>
                <w:kern w:val="2"/>
                <w:sz w:val="32"/>
                <w:szCs w:val="32"/>
              </w:rPr>
              <w:t>Multimedia Transmission:</w:t>
            </w:r>
            <w:r w:rsidR="006D61AA">
              <w:rPr>
                <w:rFonts w:eastAsiaTheme="minorEastAsia" w:cstheme="minorBidi"/>
                <w:b/>
                <w:kern w:val="2"/>
                <w:sz w:val="32"/>
                <w:szCs w:val="32"/>
              </w:rPr>
              <w:br/>
            </w:r>
          </w:p>
          <w:p w14:paraId="19E86831" w14:textId="03F1D049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Channel modelling &amp; simulation </w:t>
            </w:r>
          </w:p>
          <w:p w14:paraId="41A74EFE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Channel coding, modulation, multiplexing </w:t>
            </w:r>
          </w:p>
          <w:p w14:paraId="500495C6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‐ Advanced signal processing for transmission</w:t>
            </w:r>
          </w:p>
          <w:p w14:paraId="2869F5E0" w14:textId="77777777" w:rsidR="00B465CF" w:rsidRDefault="004C2640" w:rsidP="006C3089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MISO and MIMO processing </w:t>
            </w:r>
          </w:p>
          <w:p w14:paraId="1BA73DAD" w14:textId="040A518B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‐</w:t>
            </w:r>
            <w:r w:rsidR="00B465CF">
              <w:rPr>
                <w:rFonts w:eastAsiaTheme="minorEastAsia" w:cstheme="minorBidi"/>
                <w:kern w:val="2"/>
                <w:sz w:val="32"/>
                <w:szCs w:val="32"/>
              </w:rPr>
              <w:t xml:space="preserve"> </w:t>
            </w: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Channel estimation and equalization </w:t>
            </w:r>
          </w:p>
          <w:p w14:paraId="69AE737B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Antenna technologies </w:t>
            </w:r>
          </w:p>
          <w:p w14:paraId="2E074297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Propagation and coverage </w:t>
            </w:r>
          </w:p>
          <w:p w14:paraId="790C5CE7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Terrestrial and satellite delivery </w:t>
            </w:r>
          </w:p>
          <w:p w14:paraId="586FBBAB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Mobile TV and advanced HD Radio </w:t>
            </w:r>
          </w:p>
          <w:p w14:paraId="1FAE19C2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‐ Field Trials and test results</w:t>
            </w:r>
          </w:p>
          <w:p w14:paraId="16CAD468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Next generation of broadcasting standards and systems </w:t>
            </w:r>
          </w:p>
          <w:p w14:paraId="781721B6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5G: New Radio &amp; New Core  </w:t>
            </w:r>
          </w:p>
          <w:p w14:paraId="711461FB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LTE Advanced Pro </w:t>
            </w:r>
          </w:p>
          <w:p w14:paraId="22AF44AD" w14:textId="6F8EC923" w:rsidR="004C2640" w:rsidRPr="00977AFD" w:rsidRDefault="004C2640" w:rsidP="006C3089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‐ Making better use of the spectrum</w:t>
            </w:r>
          </w:p>
          <w:p w14:paraId="132189C3" w14:textId="77777777" w:rsidR="004C2640" w:rsidRPr="004C2640" w:rsidRDefault="004C2640" w:rsidP="006C3089">
            <w:pPr>
              <w:tabs>
                <w:tab w:val="left" w:pos="7067"/>
              </w:tabs>
              <w:rPr>
                <w:sz w:val="32"/>
                <w:szCs w:val="32"/>
              </w:rPr>
            </w:pPr>
          </w:p>
          <w:p w14:paraId="30142033" w14:textId="3243E517" w:rsidR="004C2640" w:rsidRDefault="004C2640" w:rsidP="006C3089">
            <w:pPr>
              <w:pStyle w:val="Paragraphedeliste"/>
              <w:numPr>
                <w:ilvl w:val="0"/>
                <w:numId w:val="10"/>
              </w:numPr>
              <w:tabs>
                <w:tab w:val="left" w:pos="7067"/>
              </w:tabs>
              <w:rPr>
                <w:rFonts w:eastAsiaTheme="minorEastAsia" w:cstheme="minorBidi"/>
                <w:b/>
                <w:kern w:val="2"/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b/>
                <w:kern w:val="2"/>
                <w:sz w:val="32"/>
                <w:szCs w:val="32"/>
              </w:rPr>
              <w:t xml:space="preserve">Multimedia Networking: </w:t>
            </w:r>
          </w:p>
          <w:p w14:paraId="71B86849" w14:textId="77777777" w:rsidR="006D61AA" w:rsidRPr="004C2640" w:rsidRDefault="006D61AA" w:rsidP="006C3089">
            <w:pPr>
              <w:pStyle w:val="Paragraphedeliste"/>
              <w:tabs>
                <w:tab w:val="left" w:pos="7067"/>
              </w:tabs>
              <w:rPr>
                <w:rFonts w:eastAsiaTheme="minorEastAsia" w:cstheme="minorBidi"/>
                <w:b/>
                <w:kern w:val="2"/>
                <w:sz w:val="32"/>
                <w:szCs w:val="32"/>
              </w:rPr>
            </w:pPr>
          </w:p>
          <w:p w14:paraId="3E30EDD7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IPTV and streaming </w:t>
            </w:r>
          </w:p>
          <w:p w14:paraId="710EFC5E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Internet TV and OTT </w:t>
            </w:r>
          </w:p>
          <w:p w14:paraId="51D16AC5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LTE </w:t>
            </w:r>
            <w:proofErr w:type="spellStart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eMBMS</w:t>
            </w:r>
            <w:proofErr w:type="spellEnd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, </w:t>
            </w:r>
            <w:proofErr w:type="spellStart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MooD</w:t>
            </w:r>
            <w:proofErr w:type="spellEnd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 &amp; SC‐PTM </w:t>
            </w:r>
          </w:p>
          <w:p w14:paraId="32E17D9A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</w:t>
            </w:r>
            <w:proofErr w:type="spellStart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VoD</w:t>
            </w:r>
            <w:proofErr w:type="spellEnd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, interactivity, datacasting </w:t>
            </w:r>
          </w:p>
          <w:p w14:paraId="77AC7D60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Multimedia NFV &amp; SDN </w:t>
            </w:r>
          </w:p>
          <w:p w14:paraId="0E3D8FDD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Traffic and performance monitoring, congestion control </w:t>
            </w:r>
          </w:p>
          <w:p w14:paraId="1515DC55" w14:textId="02B25398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Networking and </w:t>
            </w:r>
            <w:proofErr w:type="spellStart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QoS</w:t>
            </w:r>
            <w:proofErr w:type="spellEnd"/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 </w:t>
            </w:r>
          </w:p>
          <w:p w14:paraId="1CF090A9" w14:textId="77777777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 xml:space="preserve">‐ Cloud‐based multimedia services </w:t>
            </w:r>
          </w:p>
          <w:p w14:paraId="69FB2965" w14:textId="17AF63C3" w:rsidR="004C2640" w:rsidRDefault="004C2640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 w:rsidRPr="004C2640">
              <w:rPr>
                <w:rFonts w:eastAsiaTheme="minorEastAsia" w:cstheme="minorBidi"/>
                <w:kern w:val="2"/>
                <w:sz w:val="32"/>
                <w:szCs w:val="32"/>
              </w:rPr>
              <w:t>‐ Cloud and Content management</w:t>
            </w:r>
          </w:p>
          <w:p w14:paraId="3E92DE39" w14:textId="0E877E44" w:rsidR="00977AFD" w:rsidRDefault="006D61AA" w:rsidP="006C3089">
            <w:pPr>
              <w:tabs>
                <w:tab w:val="left" w:pos="7067"/>
              </w:tabs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br/>
            </w:r>
          </w:p>
          <w:p w14:paraId="7E42DF2D" w14:textId="72E545A2" w:rsidR="00977AFD" w:rsidRDefault="00977AFD" w:rsidP="006C3089">
            <w:pPr>
              <w:tabs>
                <w:tab w:val="left" w:pos="7067"/>
              </w:tabs>
            </w:pPr>
            <w:r>
              <w:rPr>
                <w:b/>
                <w:sz w:val="32"/>
                <w:szCs w:val="32"/>
              </w:rPr>
              <w:t xml:space="preserve">    </w:t>
            </w:r>
            <w:r w:rsidRPr="00977AFD">
              <w:rPr>
                <w:b/>
                <w:sz w:val="32"/>
                <w:szCs w:val="32"/>
              </w:rPr>
              <w:t>Regional Promotion and Liaison Chairs:</w:t>
            </w:r>
          </w:p>
          <w:p w14:paraId="2328F0F2" w14:textId="0342F770" w:rsidR="00544BAD" w:rsidRDefault="00977AFD" w:rsidP="00544BAD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D</w:t>
            </w:r>
            <w:r w:rsidR="00544BAD">
              <w:rPr>
                <w:rFonts w:eastAsiaTheme="minorEastAsia" w:cstheme="minorBidi"/>
                <w:kern w:val="2"/>
                <w:sz w:val="32"/>
                <w:szCs w:val="32"/>
              </w:rPr>
              <w:t>avid Gomez‐</w:t>
            </w:r>
            <w:proofErr w:type="spellStart"/>
            <w:r w:rsidR="00544BAD">
              <w:rPr>
                <w:rFonts w:eastAsiaTheme="minorEastAsia" w:cstheme="minorBidi"/>
                <w:kern w:val="2"/>
                <w:sz w:val="32"/>
                <w:szCs w:val="32"/>
              </w:rPr>
              <w:t>Barquero</w:t>
            </w:r>
            <w:proofErr w:type="spellEnd"/>
            <w:r w:rsidR="00544BAD">
              <w:rPr>
                <w:rFonts w:eastAsiaTheme="minorEastAsia" w:cstheme="minorBidi"/>
                <w:kern w:val="2"/>
                <w:sz w:val="32"/>
                <w:szCs w:val="32"/>
              </w:rPr>
              <w:t>, UPV, Spain</w:t>
            </w:r>
          </w:p>
          <w:p w14:paraId="3B1B2CAD" w14:textId="1C8DAA0A" w:rsidR="00544BAD" w:rsidRPr="00544BAD" w:rsidRDefault="00544BAD" w:rsidP="00544BAD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544BAD">
              <w:rPr>
                <w:rFonts w:eastAsiaTheme="minorEastAsia" w:cstheme="minorBidi"/>
                <w:kern w:val="2"/>
                <w:sz w:val="32"/>
                <w:szCs w:val="32"/>
              </w:rPr>
              <w:t>Bo Liu ,</w:t>
            </w:r>
            <w:r>
              <w:rPr>
                <w:rFonts w:eastAsiaTheme="minorEastAsia" w:cstheme="minorBidi"/>
                <w:kern w:val="2"/>
                <w:sz w:val="32"/>
                <w:szCs w:val="32"/>
              </w:rPr>
              <w:t>UT</w:t>
            </w:r>
            <w:r w:rsidRPr="00544BAD">
              <w:rPr>
                <w:rFonts w:eastAsiaTheme="minorEastAsia" w:cstheme="minorBidi" w:hint="eastAsia"/>
                <w:kern w:val="2"/>
                <w:sz w:val="32"/>
                <w:szCs w:val="32"/>
              </w:rPr>
              <w:t>S</w:t>
            </w:r>
            <w:r w:rsidRPr="00544BAD">
              <w:rPr>
                <w:rFonts w:eastAsiaTheme="minorEastAsia" w:cstheme="minorBidi"/>
                <w:kern w:val="2"/>
                <w:sz w:val="32"/>
                <w:szCs w:val="32"/>
              </w:rPr>
              <w:t>, Australia</w:t>
            </w:r>
          </w:p>
          <w:p w14:paraId="3B680E33" w14:textId="77777777" w:rsidR="00977AFD" w:rsidRPr="00977AFD" w:rsidRDefault="00977AFD" w:rsidP="006C3089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Bo </w:t>
            </w:r>
            <w:proofErr w:type="spellStart"/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Rong</w:t>
            </w:r>
            <w:proofErr w:type="spellEnd"/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, CRC, Canada</w:t>
            </w:r>
          </w:p>
          <w:p w14:paraId="23D28AF3" w14:textId="77777777" w:rsidR="00977AFD" w:rsidRPr="00977AFD" w:rsidRDefault="00977AFD" w:rsidP="006C3089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Yoshiaki </w:t>
            </w:r>
            <w:proofErr w:type="spellStart"/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Shishikui</w:t>
            </w:r>
            <w:proofErr w:type="spellEnd"/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 xml:space="preserve">, Meiji U., Japan </w:t>
            </w:r>
          </w:p>
          <w:p w14:paraId="3FE9DB24" w14:textId="77777777" w:rsidR="00977AFD" w:rsidRDefault="00977AFD" w:rsidP="006C3089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Amanda Temple, IEEE BTS, USA Rafael Sotelo, U. Of Montevideo, Uruguay</w:t>
            </w:r>
          </w:p>
          <w:p w14:paraId="1F6BF7A1" w14:textId="5E80125B" w:rsidR="004C2640" w:rsidRPr="004C2640" w:rsidRDefault="00977AFD" w:rsidP="006C3089">
            <w:pPr>
              <w:tabs>
                <w:tab w:val="left" w:pos="7067"/>
              </w:tabs>
              <w:ind w:left="360"/>
              <w:rPr>
                <w:rFonts w:eastAsiaTheme="minorEastAsia" w:cstheme="minorBidi"/>
                <w:kern w:val="2"/>
                <w:sz w:val="32"/>
                <w:szCs w:val="32"/>
              </w:rPr>
            </w:pPr>
            <w:r w:rsidRPr="00977AFD">
              <w:rPr>
                <w:rFonts w:eastAsiaTheme="minorEastAsia" w:cstheme="minorBidi"/>
                <w:kern w:val="2"/>
                <w:sz w:val="32"/>
                <w:szCs w:val="32"/>
              </w:rPr>
              <w:t>Hyun‐woo Lee, ETRI, Korea</w:t>
            </w:r>
          </w:p>
        </w:tc>
        <w:tc>
          <w:tcPr>
            <w:tcW w:w="7737" w:type="dxa"/>
            <w:shd w:val="clear" w:color="auto" w:fill="auto"/>
          </w:tcPr>
          <w:p w14:paraId="5DEAC619" w14:textId="07AD5BB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3. </w:t>
            </w:r>
            <w:r w:rsidRPr="004C2640">
              <w:rPr>
                <w:b/>
                <w:sz w:val="32"/>
                <w:szCs w:val="32"/>
              </w:rPr>
              <w:t>Multimedia Signal Processing:</w:t>
            </w:r>
            <w:r w:rsidRPr="004C2640">
              <w:rPr>
                <w:sz w:val="32"/>
                <w:szCs w:val="32"/>
              </w:rPr>
              <w:t xml:space="preserve"> </w:t>
            </w:r>
            <w:r w:rsidR="006D61AA">
              <w:rPr>
                <w:sz w:val="32"/>
                <w:szCs w:val="32"/>
              </w:rPr>
              <w:br/>
            </w:r>
          </w:p>
          <w:p w14:paraId="350B1DB9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Audio coding and processing </w:t>
            </w:r>
          </w:p>
          <w:p w14:paraId="79DAFFE2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Video coding and processing </w:t>
            </w:r>
          </w:p>
          <w:p w14:paraId="0D1A3592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Content adaptation and scaling </w:t>
            </w:r>
          </w:p>
          <w:p w14:paraId="473490ED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Error resilient and concealment </w:t>
            </w:r>
          </w:p>
          <w:p w14:paraId="7C086DB8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Rate control </w:t>
            </w:r>
          </w:p>
          <w:p w14:paraId="6978BF5A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Retrieval and indexing </w:t>
            </w:r>
          </w:p>
          <w:p w14:paraId="52E5A754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>‐ 3D and multi‐view video</w:t>
            </w:r>
          </w:p>
          <w:p w14:paraId="0350A733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Immersive audio </w:t>
            </w:r>
          </w:p>
          <w:p w14:paraId="364CE176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Content protection and watermarking </w:t>
            </w:r>
          </w:p>
          <w:p w14:paraId="3CEF7035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Objective video and audio quality assessment </w:t>
            </w:r>
          </w:p>
          <w:p w14:paraId="3586185B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Artificial intelligence in media processing </w:t>
            </w:r>
          </w:p>
          <w:p w14:paraId="2262921B" w14:textId="48B07BB1" w:rsidR="004C2640" w:rsidRP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Scalable video coding &amp; Content adaptation  </w:t>
            </w:r>
          </w:p>
          <w:p w14:paraId="258FC3DF" w14:textId="77777777" w:rsidR="004C2640" w:rsidRPr="004C2640" w:rsidRDefault="004C2640" w:rsidP="00666B43">
            <w:pPr>
              <w:rPr>
                <w:sz w:val="32"/>
                <w:szCs w:val="32"/>
              </w:rPr>
            </w:pPr>
          </w:p>
          <w:p w14:paraId="745BE95A" w14:textId="77777777" w:rsidR="004C2640" w:rsidRPr="004C2640" w:rsidRDefault="004C2640" w:rsidP="00666B43">
            <w:pPr>
              <w:rPr>
                <w:sz w:val="32"/>
                <w:szCs w:val="32"/>
              </w:rPr>
            </w:pPr>
          </w:p>
          <w:p w14:paraId="50F4E4B1" w14:textId="20A434E1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4. </w:t>
            </w:r>
            <w:r w:rsidRPr="004C2640">
              <w:rPr>
                <w:b/>
                <w:sz w:val="32"/>
                <w:szCs w:val="32"/>
              </w:rPr>
              <w:t>Multimedia Service, Quality and Content:</w:t>
            </w:r>
            <w:r w:rsidRPr="004C2640">
              <w:rPr>
                <w:sz w:val="32"/>
                <w:szCs w:val="32"/>
              </w:rPr>
              <w:t xml:space="preserve"> </w:t>
            </w:r>
            <w:r w:rsidR="006D61AA">
              <w:rPr>
                <w:sz w:val="32"/>
                <w:szCs w:val="32"/>
              </w:rPr>
              <w:br/>
            </w:r>
          </w:p>
          <w:p w14:paraId="48A5A17A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>‐ Multimedia for connected cars ‐ Multimedia </w:t>
            </w:r>
            <w:proofErr w:type="spellStart"/>
            <w:r w:rsidRPr="004C2640">
              <w:rPr>
                <w:sz w:val="32"/>
                <w:szCs w:val="32"/>
              </w:rPr>
              <w:t>IoT</w:t>
            </w:r>
            <w:proofErr w:type="spellEnd"/>
          </w:p>
          <w:p w14:paraId="03239CE8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>‐ Multimedia datacasting ‐ Multimedia security</w:t>
            </w:r>
          </w:p>
          <w:p w14:paraId="237CBAAB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Broadcast applications to Smart Cities </w:t>
            </w:r>
          </w:p>
          <w:p w14:paraId="6564B96B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Multimedia service deployments </w:t>
            </w:r>
          </w:p>
          <w:p w14:paraId="40662C91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Performance evaluation techniques </w:t>
            </w:r>
          </w:p>
          <w:p w14:paraId="6857AC69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Objective evaluation techniques </w:t>
            </w:r>
          </w:p>
          <w:p w14:paraId="329AE7A3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Subjective evaluation techniques </w:t>
            </w:r>
          </w:p>
          <w:p w14:paraId="6D6E615F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Audience measurement &amp; behavior study </w:t>
            </w:r>
          </w:p>
          <w:p w14:paraId="4786EFDD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Object‐based broadcasting </w:t>
            </w:r>
          </w:p>
          <w:p w14:paraId="68242356" w14:textId="77777777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 xml:space="preserve">‐ Quality of Experience  </w:t>
            </w:r>
          </w:p>
          <w:p w14:paraId="66AF243F" w14:textId="0458E83C" w:rsidR="004C2640" w:rsidRDefault="004C2640" w:rsidP="00666B43">
            <w:pPr>
              <w:rPr>
                <w:sz w:val="32"/>
                <w:szCs w:val="32"/>
              </w:rPr>
            </w:pPr>
            <w:r w:rsidRPr="004C2640">
              <w:rPr>
                <w:sz w:val="32"/>
                <w:szCs w:val="32"/>
              </w:rPr>
              <w:t>‐ Future broadcasting services</w:t>
            </w:r>
          </w:p>
          <w:p w14:paraId="65EBD736" w14:textId="09F48B22" w:rsidR="00C0221D" w:rsidRPr="006C3089" w:rsidRDefault="00C0221D" w:rsidP="00C0221D">
            <w:pPr>
              <w:rPr>
                <w:sz w:val="32"/>
                <w:szCs w:val="32"/>
                <w:lang w:eastAsia="zh-CN"/>
              </w:rPr>
            </w:pPr>
            <w:r w:rsidRPr="004C2640">
              <w:rPr>
                <w:sz w:val="32"/>
                <w:szCs w:val="32"/>
              </w:rPr>
              <w:t xml:space="preserve">‐ </w:t>
            </w:r>
            <w:r>
              <w:rPr>
                <w:sz w:val="32"/>
                <w:szCs w:val="32"/>
              </w:rPr>
              <w:t>Convergence of Broadcast and Broadban</w:t>
            </w:r>
            <w:r w:rsidR="00E26D67">
              <w:rPr>
                <w:rFonts w:hint="eastAsia"/>
                <w:sz w:val="32"/>
                <w:szCs w:val="32"/>
                <w:lang w:eastAsia="zh-CN"/>
              </w:rPr>
              <w:t>d</w:t>
            </w:r>
          </w:p>
          <w:p w14:paraId="61D1FBE5" w14:textId="7A26C110" w:rsidR="00C0221D" w:rsidRPr="00C0221D" w:rsidRDefault="00C0221D" w:rsidP="00C0221D">
            <w:pPr>
              <w:pStyle w:val="Paragraphedeliste"/>
              <w:rPr>
                <w:sz w:val="32"/>
                <w:szCs w:val="32"/>
                <w:lang w:eastAsia="zh-CN"/>
              </w:rPr>
            </w:pPr>
          </w:p>
          <w:p w14:paraId="373A5304" w14:textId="77777777" w:rsidR="00977AFD" w:rsidRDefault="00977AFD" w:rsidP="00666B43"/>
          <w:p w14:paraId="43C0A7B7" w14:textId="77777777" w:rsidR="00977AFD" w:rsidRDefault="00977AFD" w:rsidP="00666B43"/>
          <w:p w14:paraId="7AE8DA3B" w14:textId="7F03C17A" w:rsidR="00977AFD" w:rsidRDefault="006D61AA" w:rsidP="00666B43">
            <w:r>
              <w:br/>
            </w:r>
          </w:p>
          <w:p w14:paraId="03C0B9AB" w14:textId="77777777" w:rsidR="00977AFD" w:rsidRPr="00977AFD" w:rsidRDefault="00977AFD" w:rsidP="00666B43">
            <w:pPr>
              <w:rPr>
                <w:b/>
                <w:sz w:val="32"/>
                <w:szCs w:val="32"/>
              </w:rPr>
            </w:pPr>
            <w:r w:rsidRPr="00977AFD">
              <w:rPr>
                <w:b/>
                <w:sz w:val="32"/>
                <w:szCs w:val="32"/>
              </w:rPr>
              <w:t xml:space="preserve">Financial Chairs: </w:t>
            </w:r>
          </w:p>
          <w:p w14:paraId="33B54825" w14:textId="77777777" w:rsidR="00977AFD" w:rsidRPr="00C0221D" w:rsidRDefault="00977AFD" w:rsidP="00666B43"/>
          <w:p w14:paraId="2E996DFC" w14:textId="12AA8B78" w:rsidR="00977AFD" w:rsidRPr="006C3089" w:rsidRDefault="00977AFD" w:rsidP="00666B43">
            <w:pPr>
              <w:rPr>
                <w:rFonts w:eastAsiaTheme="minorEastAsia" w:cstheme="minorBidi"/>
                <w:kern w:val="2"/>
                <w:sz w:val="32"/>
                <w:szCs w:val="32"/>
                <w:lang w:val="fr-FR"/>
              </w:rPr>
            </w:pPr>
            <w:r w:rsidRPr="006C3089">
              <w:rPr>
                <w:rFonts w:eastAsiaTheme="minorEastAsia" w:cstheme="minorBidi"/>
                <w:kern w:val="2"/>
                <w:sz w:val="32"/>
                <w:szCs w:val="32"/>
                <w:lang w:val="fr-FR"/>
              </w:rPr>
              <w:t>Yue Liu, ISEP, France</w:t>
            </w:r>
          </w:p>
          <w:p w14:paraId="1243AEFF" w14:textId="71C85CB5" w:rsidR="00977AFD" w:rsidRPr="006C3089" w:rsidRDefault="00977AFD" w:rsidP="00666B43">
            <w:pPr>
              <w:rPr>
                <w:rFonts w:eastAsiaTheme="minorEastAsia" w:cstheme="minorBidi"/>
                <w:kern w:val="2"/>
                <w:sz w:val="32"/>
                <w:szCs w:val="32"/>
                <w:lang w:val="fr-FR"/>
              </w:rPr>
            </w:pPr>
            <w:r w:rsidRPr="006C3089">
              <w:rPr>
                <w:rFonts w:eastAsiaTheme="minorEastAsia" w:cstheme="minorBidi"/>
                <w:kern w:val="2"/>
                <w:sz w:val="32"/>
                <w:szCs w:val="32"/>
                <w:lang w:val="fr-FR"/>
              </w:rPr>
              <w:t>Amanda Temple, IEEE BTS, USA</w:t>
            </w:r>
          </w:p>
          <w:p w14:paraId="56490C85" w14:textId="281A98FD" w:rsidR="004C2640" w:rsidRPr="006C3089" w:rsidRDefault="004C2640" w:rsidP="00666B43">
            <w:pPr>
              <w:rPr>
                <w:sz w:val="32"/>
                <w:szCs w:val="32"/>
                <w:lang w:val="fr-FR"/>
              </w:rPr>
            </w:pPr>
          </w:p>
        </w:tc>
      </w:tr>
      <w:tr w:rsidR="004C2640" w:rsidRPr="004C2640" w14:paraId="77918106" w14:textId="77777777" w:rsidTr="00A22F96">
        <w:trPr>
          <w:gridAfter w:val="1"/>
          <w:wAfter w:w="14" w:type="dxa"/>
          <w:trHeight w:val="2165"/>
        </w:trPr>
        <w:tc>
          <w:tcPr>
            <w:tcW w:w="22334" w:type="dxa"/>
            <w:gridSpan w:val="3"/>
            <w:shd w:val="clear" w:color="auto" w:fill="auto"/>
          </w:tcPr>
          <w:p w14:paraId="383FB936" w14:textId="49B899FA" w:rsidR="00644330" w:rsidRPr="00D06D51" w:rsidRDefault="004C2640" w:rsidP="00644330">
            <w:pPr>
              <w:jc w:val="center"/>
              <w:rPr>
                <w:sz w:val="28"/>
                <w:szCs w:val="32"/>
              </w:rPr>
            </w:pPr>
            <w:r w:rsidRPr="00D06D51">
              <w:rPr>
                <w:sz w:val="28"/>
                <w:szCs w:val="32"/>
              </w:rPr>
              <w:t>Prospective authors are invited to submit extended abstracts of about 1000 words to</w:t>
            </w:r>
            <w:r w:rsidR="00644330" w:rsidRPr="00D06D51">
              <w:rPr>
                <w:sz w:val="28"/>
                <w:szCs w:val="32"/>
              </w:rPr>
              <w:t>: https://easychair.org/conferences/?conf=bmsb2020</w:t>
            </w:r>
          </w:p>
          <w:p w14:paraId="17ACA309" w14:textId="6778BD1F" w:rsidR="004C2640" w:rsidRPr="00D06D51" w:rsidRDefault="00644330" w:rsidP="00644330">
            <w:pPr>
              <w:jc w:val="center"/>
              <w:rPr>
                <w:sz w:val="28"/>
                <w:szCs w:val="32"/>
              </w:rPr>
            </w:pPr>
            <w:r w:rsidRPr="00D06D51">
              <w:rPr>
                <w:sz w:val="28"/>
                <w:szCs w:val="32"/>
              </w:rPr>
              <w:t xml:space="preserve"> </w:t>
            </w:r>
            <w:r w:rsidR="004C2640" w:rsidRPr="00D06D51">
              <w:rPr>
                <w:sz w:val="28"/>
                <w:szCs w:val="32"/>
              </w:rPr>
              <w:t>Each abstract must include at least two key words chosen from the topics mentioned above. All accepted and presented papers will be submitted for inclusion in IEEE Xplore®. Best conference paper and best conference student paper will be awarded</w:t>
            </w:r>
            <w:r w:rsidR="0023458C">
              <w:rPr>
                <w:sz w:val="28"/>
                <w:szCs w:val="32"/>
              </w:rPr>
              <w:t>.</w:t>
            </w:r>
          </w:p>
          <w:p w14:paraId="7AA19CC0" w14:textId="77777777" w:rsidR="004C2640" w:rsidRPr="00D06D51" w:rsidRDefault="004C2640" w:rsidP="00666B43">
            <w:pPr>
              <w:rPr>
                <w:sz w:val="28"/>
                <w:szCs w:val="32"/>
              </w:rPr>
            </w:pPr>
          </w:p>
          <w:p w14:paraId="77112EC8" w14:textId="4B284C74" w:rsidR="00CE3FBE" w:rsidRPr="00D06D51" w:rsidRDefault="004C2640" w:rsidP="00666B43">
            <w:pPr>
              <w:jc w:val="center"/>
              <w:rPr>
                <w:sz w:val="28"/>
                <w:szCs w:val="32"/>
              </w:rPr>
            </w:pPr>
            <w:r w:rsidRPr="00D06D51">
              <w:rPr>
                <w:sz w:val="28"/>
                <w:szCs w:val="32"/>
              </w:rPr>
              <w:t>Submission of extended abstracts: </w:t>
            </w:r>
            <w:r w:rsidRPr="00E26D67">
              <w:rPr>
                <w:strike/>
                <w:sz w:val="28"/>
                <w:szCs w:val="32"/>
              </w:rPr>
              <w:t>December 21st, 201</w:t>
            </w:r>
            <w:r w:rsidR="00977AFD" w:rsidRPr="00E26D67">
              <w:rPr>
                <w:strike/>
                <w:sz w:val="28"/>
                <w:szCs w:val="32"/>
              </w:rPr>
              <w:t>9</w:t>
            </w:r>
            <w:r w:rsidR="00977AFD" w:rsidRPr="00D06D51">
              <w:rPr>
                <w:sz w:val="28"/>
                <w:szCs w:val="32"/>
              </w:rPr>
              <w:t xml:space="preserve"> </w:t>
            </w:r>
            <w:bookmarkStart w:id="1" w:name="_GoBack"/>
            <w:r w:rsidR="00E26D67" w:rsidRPr="00F5168F">
              <w:rPr>
                <w:b/>
                <w:color w:val="FF0000"/>
                <w:sz w:val="32"/>
                <w:szCs w:val="32"/>
              </w:rPr>
              <w:t>January 8</w:t>
            </w:r>
            <w:r w:rsidR="00E26D67" w:rsidRPr="00F5168F">
              <w:rPr>
                <w:b/>
                <w:color w:val="FF0000"/>
                <w:sz w:val="32"/>
                <w:szCs w:val="32"/>
                <w:vertAlign w:val="superscript"/>
              </w:rPr>
              <w:t>th</w:t>
            </w:r>
            <w:r w:rsidR="00E26D67" w:rsidRPr="00F5168F">
              <w:rPr>
                <w:b/>
                <w:color w:val="FF0000"/>
                <w:sz w:val="32"/>
                <w:szCs w:val="32"/>
              </w:rPr>
              <w:t>, 2020</w:t>
            </w:r>
            <w:bookmarkEnd w:id="1"/>
          </w:p>
          <w:p w14:paraId="1911840F" w14:textId="58470E83" w:rsidR="004C2640" w:rsidRPr="00D06D51" w:rsidRDefault="004C2640" w:rsidP="00666B43">
            <w:pPr>
              <w:jc w:val="center"/>
              <w:rPr>
                <w:sz w:val="28"/>
                <w:szCs w:val="32"/>
              </w:rPr>
            </w:pPr>
            <w:r w:rsidRPr="00D06D51">
              <w:rPr>
                <w:sz w:val="28"/>
                <w:szCs w:val="32"/>
              </w:rPr>
              <w:t>Notification of acceptance:  February 28th, </w:t>
            </w:r>
            <w:r w:rsidR="00977AFD" w:rsidRPr="00D06D51">
              <w:rPr>
                <w:sz w:val="28"/>
                <w:szCs w:val="32"/>
              </w:rPr>
              <w:t>2020</w:t>
            </w:r>
            <w:r w:rsidRPr="00D06D51">
              <w:rPr>
                <w:sz w:val="28"/>
                <w:szCs w:val="32"/>
              </w:rPr>
              <w:t xml:space="preserve"> </w:t>
            </w:r>
          </w:p>
          <w:p w14:paraId="4032CA8E" w14:textId="41C0F242" w:rsidR="004C2640" w:rsidRPr="004C2640" w:rsidRDefault="004C2640" w:rsidP="00B136CF">
            <w:pPr>
              <w:jc w:val="center"/>
              <w:rPr>
                <w:sz w:val="32"/>
                <w:szCs w:val="32"/>
              </w:rPr>
            </w:pPr>
            <w:r w:rsidRPr="00D06D51">
              <w:rPr>
                <w:sz w:val="28"/>
                <w:szCs w:val="32"/>
              </w:rPr>
              <w:t>Submission of camera‐ready paper: April 15th, </w:t>
            </w:r>
            <w:r w:rsidR="00977AFD" w:rsidRPr="00D06D51">
              <w:rPr>
                <w:sz w:val="28"/>
                <w:szCs w:val="32"/>
              </w:rPr>
              <w:t>2020</w:t>
            </w:r>
            <w:r w:rsidRPr="00D06D51">
              <w:rPr>
                <w:sz w:val="28"/>
                <w:szCs w:val="32"/>
              </w:rPr>
              <w:t xml:space="preserve"> All inquiries to 20</w:t>
            </w:r>
            <w:r w:rsidR="00977AFD" w:rsidRPr="00D06D51">
              <w:rPr>
                <w:sz w:val="28"/>
                <w:szCs w:val="32"/>
              </w:rPr>
              <w:t>20</w:t>
            </w:r>
            <w:r w:rsidRPr="00D06D51">
              <w:rPr>
                <w:sz w:val="28"/>
                <w:szCs w:val="32"/>
              </w:rPr>
              <w:t>bmsb@</w:t>
            </w:r>
            <w:r w:rsidR="00F3736D" w:rsidRPr="00D06D51">
              <w:rPr>
                <w:sz w:val="28"/>
                <w:szCs w:val="32"/>
              </w:rPr>
              <w:t>isep.fr</w:t>
            </w:r>
          </w:p>
        </w:tc>
      </w:tr>
    </w:tbl>
    <w:p w14:paraId="525884B5" w14:textId="161C00EC" w:rsidR="00BC35EC" w:rsidRPr="004C2640" w:rsidRDefault="00BC35EC" w:rsidP="008474A9">
      <w:pPr>
        <w:rPr>
          <w:sz w:val="32"/>
          <w:szCs w:val="32"/>
        </w:rPr>
      </w:pPr>
    </w:p>
    <w:sectPr w:rsidR="00BC35EC" w:rsidRPr="004C2640" w:rsidSect="00DA7C8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23800" w:h="31680" w:code="9"/>
      <w:pgMar w:top="76" w:right="680" w:bottom="431" w:left="862" w:header="272" w:footer="85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86AF3" w14:textId="77777777" w:rsidR="00705FD2" w:rsidRDefault="00705FD2">
      <w:r>
        <w:separator/>
      </w:r>
    </w:p>
  </w:endnote>
  <w:endnote w:type="continuationSeparator" w:id="0">
    <w:p w14:paraId="33BA891F" w14:textId="77777777" w:rsidR="00705FD2" w:rsidRDefault="00705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AB3F6" w14:textId="77777777" w:rsidR="008474A9" w:rsidRDefault="008474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30E5C" w14:textId="77777777" w:rsidR="008474A9" w:rsidRDefault="008474A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A7FE01" w14:textId="77777777" w:rsidR="008474A9" w:rsidRDefault="008474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60B96A" w14:textId="77777777" w:rsidR="00705FD2" w:rsidRDefault="00705FD2">
      <w:r>
        <w:separator/>
      </w:r>
    </w:p>
  </w:footnote>
  <w:footnote w:type="continuationSeparator" w:id="0">
    <w:p w14:paraId="3301549E" w14:textId="77777777" w:rsidR="00705FD2" w:rsidRDefault="00705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E3296" w14:textId="77777777" w:rsidR="008474A9" w:rsidRDefault="008474A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C0AD5E" w14:textId="77777777" w:rsidR="00BC35EC" w:rsidRDefault="00BC35EC">
    <w:pPr>
      <w:pStyle w:val="En-tte"/>
      <w:rPr>
        <w:sz w:val="4"/>
        <w:szCs w:val="4"/>
      </w:rPr>
    </w:pPr>
  </w:p>
  <w:p w14:paraId="51C7D1FA" w14:textId="77777777" w:rsidR="00BC35EC" w:rsidRDefault="00BC35EC">
    <w:pPr>
      <w:pStyle w:val="En-tt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2321E" w14:textId="77777777" w:rsidR="008474A9" w:rsidRDefault="008474A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2532A"/>
    <w:multiLevelType w:val="hybridMultilevel"/>
    <w:tmpl w:val="70CCCE7C"/>
    <w:lvl w:ilvl="0" w:tplc="040C000F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/>
      </w:rPr>
    </w:lvl>
    <w:lvl w:ilvl="1" w:tplc="040C0019">
      <w:start w:val="1"/>
      <w:numFmt w:val="lowerLetter"/>
      <w:lvlText w:val="%2."/>
      <w:lvlJc w:val="left"/>
      <w:pPr>
        <w:ind w:left="2160" w:hanging="360"/>
      </w:pPr>
      <w:rPr>
        <w:rFonts w:ascii="Times New Roman" w:hAnsi="Times New Roman" w:cs="Times New Roman"/>
      </w:rPr>
    </w:lvl>
    <w:lvl w:ilvl="2" w:tplc="040C001B">
      <w:start w:val="1"/>
      <w:numFmt w:val="lowerRoman"/>
      <w:lvlText w:val="%3."/>
      <w:lvlJc w:val="right"/>
      <w:pPr>
        <w:ind w:left="288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ind w:left="432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ind w:left="504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ind w:left="576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ind w:left="648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ind w:left="720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2EF8162E"/>
    <w:multiLevelType w:val="hybridMultilevel"/>
    <w:tmpl w:val="3E7460E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4BF5292"/>
    <w:multiLevelType w:val="hybridMultilevel"/>
    <w:tmpl w:val="1F9E4052"/>
    <w:lvl w:ilvl="0" w:tplc="693A3824">
      <w:start w:val="1"/>
      <w:numFmt w:val="decimal"/>
      <w:lvlText w:val="%1."/>
      <w:lvlJc w:val="left"/>
      <w:pPr>
        <w:tabs>
          <w:tab w:val="num" w:pos="1052"/>
        </w:tabs>
        <w:ind w:left="10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2"/>
        </w:tabs>
        <w:ind w:left="177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2"/>
        </w:tabs>
        <w:ind w:left="249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2"/>
        </w:tabs>
        <w:ind w:left="321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2"/>
        </w:tabs>
        <w:ind w:left="393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2"/>
        </w:tabs>
        <w:ind w:left="465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2"/>
        </w:tabs>
        <w:ind w:left="537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2"/>
        </w:tabs>
        <w:ind w:left="609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2"/>
        </w:tabs>
        <w:ind w:left="6812" w:hanging="180"/>
      </w:pPr>
    </w:lvl>
  </w:abstractNum>
  <w:abstractNum w:abstractNumId="3" w15:restartNumberingAfterBreak="0">
    <w:nsid w:val="38486744"/>
    <w:multiLevelType w:val="multilevel"/>
    <w:tmpl w:val="3E74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A5B00DD"/>
    <w:multiLevelType w:val="multilevel"/>
    <w:tmpl w:val="5178C082"/>
    <w:lvl w:ilvl="0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5" w15:restartNumberingAfterBreak="0">
    <w:nsid w:val="3BC8395D"/>
    <w:multiLevelType w:val="hybridMultilevel"/>
    <w:tmpl w:val="640EF656"/>
    <w:lvl w:ilvl="0" w:tplc="381AA4F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F4476"/>
    <w:multiLevelType w:val="hybridMultilevel"/>
    <w:tmpl w:val="5178C082"/>
    <w:lvl w:ilvl="0" w:tplc="F514B632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cs="Symbol" w:hint="default"/>
      </w:rPr>
    </w:lvl>
    <w:lvl w:ilvl="1" w:tplc="0FD0F0E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BDF032A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65F254A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6BC6136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6DC6DBF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C060D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2344666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438A8D5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7" w15:restartNumberingAfterBreak="0">
    <w:nsid w:val="4EE166B6"/>
    <w:multiLevelType w:val="hybridMultilevel"/>
    <w:tmpl w:val="215E5C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FC20835"/>
    <w:multiLevelType w:val="multilevel"/>
    <w:tmpl w:val="F80EE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AA1FD1"/>
    <w:multiLevelType w:val="multilevel"/>
    <w:tmpl w:val="9842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F6645F"/>
    <w:multiLevelType w:val="hybridMultilevel"/>
    <w:tmpl w:val="B91E5AF6"/>
    <w:lvl w:ilvl="0" w:tplc="7B0C20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FF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D576200"/>
    <w:multiLevelType w:val="hybridMultilevel"/>
    <w:tmpl w:val="B1720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E91566"/>
    <w:multiLevelType w:val="hybridMultilevel"/>
    <w:tmpl w:val="3E06D4F6"/>
    <w:lvl w:ilvl="0" w:tplc="7B0C20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FF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12"/>
  </w:num>
  <w:num w:numId="5">
    <w:abstractNumId w:val="6"/>
  </w:num>
  <w:num w:numId="6">
    <w:abstractNumId w:val="4"/>
  </w:num>
  <w:num w:numId="7">
    <w:abstractNumId w:val="7"/>
  </w:num>
  <w:num w:numId="8">
    <w:abstractNumId w:val="0"/>
  </w:num>
  <w:num w:numId="9">
    <w:abstractNumId w:val="2"/>
  </w:num>
  <w:num w:numId="10">
    <w:abstractNumId w:val="11"/>
  </w:num>
  <w:num w:numId="11">
    <w:abstractNumId w:val="5"/>
  </w:num>
  <w:num w:numId="12">
    <w:abstractNumId w:val="8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FR" w:vendorID="64" w:dllVersion="4096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EB"/>
    <w:rsid w:val="00011CAA"/>
    <w:rsid w:val="00022EAE"/>
    <w:rsid w:val="000434F6"/>
    <w:rsid w:val="00050FF0"/>
    <w:rsid w:val="00051264"/>
    <w:rsid w:val="000611E8"/>
    <w:rsid w:val="00071F91"/>
    <w:rsid w:val="00072D87"/>
    <w:rsid w:val="00076DAA"/>
    <w:rsid w:val="000C4534"/>
    <w:rsid w:val="000C4A18"/>
    <w:rsid w:val="000E1F69"/>
    <w:rsid w:val="000F1D60"/>
    <w:rsid w:val="00114D20"/>
    <w:rsid w:val="00124547"/>
    <w:rsid w:val="0013214A"/>
    <w:rsid w:val="00176BEC"/>
    <w:rsid w:val="001872F7"/>
    <w:rsid w:val="001A6CB1"/>
    <w:rsid w:val="001D5C31"/>
    <w:rsid w:val="00214368"/>
    <w:rsid w:val="00221D68"/>
    <w:rsid w:val="0023458C"/>
    <w:rsid w:val="002420DB"/>
    <w:rsid w:val="00266736"/>
    <w:rsid w:val="00287503"/>
    <w:rsid w:val="0029413F"/>
    <w:rsid w:val="00300260"/>
    <w:rsid w:val="00314B52"/>
    <w:rsid w:val="003165F9"/>
    <w:rsid w:val="003433F5"/>
    <w:rsid w:val="00355BE4"/>
    <w:rsid w:val="00367906"/>
    <w:rsid w:val="003840F6"/>
    <w:rsid w:val="003B0069"/>
    <w:rsid w:val="003B7BBE"/>
    <w:rsid w:val="003D6921"/>
    <w:rsid w:val="004216FB"/>
    <w:rsid w:val="004305B2"/>
    <w:rsid w:val="00430F72"/>
    <w:rsid w:val="00445498"/>
    <w:rsid w:val="00450668"/>
    <w:rsid w:val="004666F4"/>
    <w:rsid w:val="00471136"/>
    <w:rsid w:val="00494B99"/>
    <w:rsid w:val="004A0E1E"/>
    <w:rsid w:val="004C2640"/>
    <w:rsid w:val="004D2B38"/>
    <w:rsid w:val="0051400B"/>
    <w:rsid w:val="00544BAD"/>
    <w:rsid w:val="00554AEF"/>
    <w:rsid w:val="005A24D1"/>
    <w:rsid w:val="005D3EED"/>
    <w:rsid w:val="005F24F6"/>
    <w:rsid w:val="006018DD"/>
    <w:rsid w:val="006051AA"/>
    <w:rsid w:val="00644330"/>
    <w:rsid w:val="00666B43"/>
    <w:rsid w:val="006C3089"/>
    <w:rsid w:val="006D61AA"/>
    <w:rsid w:val="006F0CFA"/>
    <w:rsid w:val="006F3F99"/>
    <w:rsid w:val="00705FD2"/>
    <w:rsid w:val="0074270F"/>
    <w:rsid w:val="00745F80"/>
    <w:rsid w:val="0075393D"/>
    <w:rsid w:val="00771B69"/>
    <w:rsid w:val="007C25F4"/>
    <w:rsid w:val="007D6728"/>
    <w:rsid w:val="00817184"/>
    <w:rsid w:val="00831D7F"/>
    <w:rsid w:val="0084232C"/>
    <w:rsid w:val="008474A9"/>
    <w:rsid w:val="00895105"/>
    <w:rsid w:val="008A5F8A"/>
    <w:rsid w:val="008D42D3"/>
    <w:rsid w:val="008D44A3"/>
    <w:rsid w:val="00915E95"/>
    <w:rsid w:val="00941907"/>
    <w:rsid w:val="00977AFD"/>
    <w:rsid w:val="009A304A"/>
    <w:rsid w:val="009B3199"/>
    <w:rsid w:val="009E4823"/>
    <w:rsid w:val="00A05FEB"/>
    <w:rsid w:val="00A22F96"/>
    <w:rsid w:val="00A236A0"/>
    <w:rsid w:val="00A4008E"/>
    <w:rsid w:val="00A54B6A"/>
    <w:rsid w:val="00A764DD"/>
    <w:rsid w:val="00A87119"/>
    <w:rsid w:val="00A95FD3"/>
    <w:rsid w:val="00AC6A66"/>
    <w:rsid w:val="00AE7D88"/>
    <w:rsid w:val="00B053BD"/>
    <w:rsid w:val="00B136CF"/>
    <w:rsid w:val="00B41A3D"/>
    <w:rsid w:val="00B465CF"/>
    <w:rsid w:val="00B95539"/>
    <w:rsid w:val="00BB3708"/>
    <w:rsid w:val="00BB48DE"/>
    <w:rsid w:val="00BC35EC"/>
    <w:rsid w:val="00BF0D5A"/>
    <w:rsid w:val="00C0221D"/>
    <w:rsid w:val="00CA512B"/>
    <w:rsid w:val="00CB5E0C"/>
    <w:rsid w:val="00CD41A7"/>
    <w:rsid w:val="00CE3FBE"/>
    <w:rsid w:val="00D06D51"/>
    <w:rsid w:val="00D23A3E"/>
    <w:rsid w:val="00D332C6"/>
    <w:rsid w:val="00D366F4"/>
    <w:rsid w:val="00D4383F"/>
    <w:rsid w:val="00D718D8"/>
    <w:rsid w:val="00D8378D"/>
    <w:rsid w:val="00D934E4"/>
    <w:rsid w:val="00DA0EDD"/>
    <w:rsid w:val="00DA10BE"/>
    <w:rsid w:val="00DA7C89"/>
    <w:rsid w:val="00DD2DC0"/>
    <w:rsid w:val="00DD7909"/>
    <w:rsid w:val="00DE267B"/>
    <w:rsid w:val="00DE552E"/>
    <w:rsid w:val="00E112AC"/>
    <w:rsid w:val="00E248B4"/>
    <w:rsid w:val="00E26D67"/>
    <w:rsid w:val="00E271E0"/>
    <w:rsid w:val="00E31B61"/>
    <w:rsid w:val="00E75F8C"/>
    <w:rsid w:val="00E85DA7"/>
    <w:rsid w:val="00EE70EC"/>
    <w:rsid w:val="00F041B6"/>
    <w:rsid w:val="00F138BF"/>
    <w:rsid w:val="00F21F67"/>
    <w:rsid w:val="00F3736D"/>
    <w:rsid w:val="00F4226B"/>
    <w:rsid w:val="00F5168F"/>
    <w:rsid w:val="00F82DB7"/>
    <w:rsid w:val="00FC30EF"/>
    <w:rsid w:val="00FC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D3A34D"/>
  <w15:docId w15:val="{45F9DE90-8AA9-F344-BA4D-1B93AFE2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12AC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qFormat/>
    <w:rsid w:val="00E112AC"/>
    <w:pPr>
      <w:keepNext/>
      <w:spacing w:before="40"/>
      <w:outlineLvl w:val="0"/>
    </w:pPr>
    <w:rPr>
      <w:rFonts w:ascii="Arial Narrow" w:hAnsi="Arial Narrow" w:cs="Arial Narrow"/>
      <w:b/>
      <w:bCs/>
      <w:color w:val="FF0000"/>
      <w:sz w:val="18"/>
      <w:szCs w:val="18"/>
      <w:lang w:val="en-CA"/>
    </w:rPr>
  </w:style>
  <w:style w:type="paragraph" w:styleId="Titre2">
    <w:name w:val="heading 2"/>
    <w:basedOn w:val="Normal"/>
    <w:next w:val="Normal"/>
    <w:qFormat/>
    <w:rsid w:val="00E112AC"/>
    <w:pPr>
      <w:keepNext/>
      <w:spacing w:before="40"/>
      <w:outlineLvl w:val="1"/>
    </w:pPr>
    <w:rPr>
      <w:rFonts w:ascii="Arial Narrow" w:hAnsi="Arial Narrow" w:cs="Arial Narrow"/>
      <w:b/>
      <w:bCs/>
      <w:sz w:val="18"/>
      <w:szCs w:val="18"/>
      <w:lang w:val="en-CA"/>
    </w:rPr>
  </w:style>
  <w:style w:type="paragraph" w:styleId="Titre3">
    <w:name w:val="heading 3"/>
    <w:basedOn w:val="Normal"/>
    <w:next w:val="Normal"/>
    <w:qFormat/>
    <w:rsid w:val="00E112AC"/>
    <w:pPr>
      <w:keepNext/>
      <w:spacing w:before="60" w:after="60" w:line="200" w:lineRule="atLeast"/>
      <w:jc w:val="both"/>
      <w:outlineLvl w:val="2"/>
    </w:pPr>
    <w:rPr>
      <w:rFonts w:ascii="Arial" w:hAnsi="Arial" w:cs="Arial"/>
      <w:b/>
      <w:bCs/>
      <w:color w:val="00008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rsid w:val="00E112A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Policepardfaut"/>
    <w:semiHidden/>
    <w:rsid w:val="00E112A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rsid w:val="00E112A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Policepardfaut"/>
    <w:rsid w:val="00E112AC"/>
    <w:rPr>
      <w:rFonts w:ascii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rsid w:val="00E112A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Policepardfaut"/>
    <w:rsid w:val="00E112AC"/>
    <w:rPr>
      <w:rFonts w:ascii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rsid w:val="00E112AC"/>
    <w:pPr>
      <w:spacing w:before="100" w:beforeAutospacing="1" w:after="100" w:afterAutospacing="1"/>
    </w:pPr>
    <w:rPr>
      <w:color w:val="000000"/>
    </w:rPr>
  </w:style>
  <w:style w:type="character" w:styleId="Lienhypertexte">
    <w:name w:val="Hyperlink"/>
    <w:basedOn w:val="Policepardfaut"/>
    <w:rsid w:val="00E112AC"/>
    <w:rPr>
      <w:rFonts w:ascii="Times New Roman" w:hAnsi="Times New Roman" w:cs="Times New Roman"/>
      <w:color w:val="0000FF"/>
      <w:u w:val="single"/>
    </w:rPr>
  </w:style>
  <w:style w:type="paragraph" w:styleId="Textedebulles">
    <w:name w:val="Balloon Text"/>
    <w:basedOn w:val="Normal"/>
    <w:rsid w:val="00E112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Policepardfaut"/>
    <w:rsid w:val="00E112AC"/>
    <w:rPr>
      <w:rFonts w:ascii="Times New Roman" w:hAnsi="Times New Roman" w:cs="Times New Roman"/>
      <w:sz w:val="2"/>
      <w:szCs w:val="2"/>
      <w:lang w:eastAsia="fr-FR"/>
    </w:rPr>
  </w:style>
  <w:style w:type="paragraph" w:styleId="Corpsdetexte">
    <w:name w:val="Body Text"/>
    <w:basedOn w:val="Normal"/>
    <w:rsid w:val="00E112AC"/>
    <w:pPr>
      <w:keepLines/>
      <w:suppressAutoHyphens/>
      <w:spacing w:before="120" w:after="120"/>
      <w:jc w:val="both"/>
    </w:pPr>
    <w:rPr>
      <w:sz w:val="22"/>
      <w:szCs w:val="22"/>
      <w:lang w:val="en-GB" w:eastAsia="en-CA"/>
    </w:rPr>
  </w:style>
  <w:style w:type="character" w:customStyle="1" w:styleId="BodyTextChar">
    <w:name w:val="Body Text Char"/>
    <w:basedOn w:val="Policepardfaut"/>
    <w:rsid w:val="00E112AC"/>
    <w:rPr>
      <w:rFonts w:ascii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semiHidden/>
    <w:rsid w:val="00E112AC"/>
    <w:rPr>
      <w:rFonts w:ascii="Times New Roman" w:hAnsi="Times New Roman" w:cs="Times New Roman"/>
      <w:sz w:val="16"/>
      <w:szCs w:val="16"/>
    </w:rPr>
  </w:style>
  <w:style w:type="paragraph" w:styleId="Commentaire">
    <w:name w:val="annotation text"/>
    <w:basedOn w:val="Normal"/>
    <w:semiHidden/>
    <w:rsid w:val="00E112AC"/>
    <w:rPr>
      <w:sz w:val="20"/>
      <w:szCs w:val="20"/>
    </w:rPr>
  </w:style>
  <w:style w:type="character" w:customStyle="1" w:styleId="CommentTextChar">
    <w:name w:val="Comment Text Char"/>
    <w:basedOn w:val="Policepardfaut"/>
    <w:rsid w:val="00E112AC"/>
    <w:rPr>
      <w:rFonts w:ascii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rsid w:val="00E112AC"/>
    <w:rPr>
      <w:b/>
      <w:bCs/>
    </w:rPr>
  </w:style>
  <w:style w:type="character" w:customStyle="1" w:styleId="CommentSubjectChar">
    <w:name w:val="Comment Subject Char"/>
    <w:basedOn w:val="CommentTextChar"/>
    <w:rsid w:val="00E112AC"/>
    <w:rPr>
      <w:rFonts w:ascii="Times New Roman" w:hAnsi="Times New Roman" w:cs="Times New Roman"/>
      <w:b/>
      <w:bCs/>
      <w:sz w:val="20"/>
      <w:szCs w:val="20"/>
      <w:lang w:eastAsia="fr-FR"/>
    </w:rPr>
  </w:style>
  <w:style w:type="character" w:styleId="Lienhypertextesuivivisit">
    <w:name w:val="FollowedHyperlink"/>
    <w:basedOn w:val="Policepardfaut"/>
    <w:rsid w:val="00E112AC"/>
    <w:rPr>
      <w:rFonts w:ascii="Times New Roman" w:hAnsi="Times New Roman" w:cs="Times New Roman"/>
      <w:color w:val="800080"/>
      <w:u w:val="single"/>
    </w:rPr>
  </w:style>
  <w:style w:type="paragraph" w:customStyle="1" w:styleId="Paragraphedeliste1">
    <w:name w:val="Paragraphe de liste1"/>
    <w:basedOn w:val="Normal"/>
    <w:qFormat/>
    <w:rsid w:val="00E112AC"/>
    <w:pPr>
      <w:ind w:left="720"/>
    </w:pPr>
  </w:style>
  <w:style w:type="character" w:styleId="Accentuation">
    <w:name w:val="Emphasis"/>
    <w:basedOn w:val="Policepardfaut"/>
    <w:qFormat/>
    <w:rsid w:val="00E112AC"/>
    <w:rPr>
      <w:rFonts w:cs="Times New Roman"/>
      <w:i/>
      <w:iCs/>
    </w:rPr>
  </w:style>
  <w:style w:type="paragraph" w:styleId="Corpsdetexte2">
    <w:name w:val="Body Text 2"/>
    <w:basedOn w:val="Normal"/>
    <w:rsid w:val="00E112AC"/>
    <w:rPr>
      <w:rFonts w:ascii="Arial Narrow" w:hAnsi="Arial Narrow" w:cs="Arial Narrow"/>
      <w:color w:val="0000FF"/>
      <w:sz w:val="16"/>
      <w:szCs w:val="16"/>
      <w:lang w:val="en-GB"/>
    </w:rPr>
  </w:style>
  <w:style w:type="character" w:customStyle="1" w:styleId="BodyText2Char">
    <w:name w:val="Body Text 2 Char"/>
    <w:basedOn w:val="Policepardfaut"/>
    <w:semiHidden/>
    <w:rsid w:val="00E112AC"/>
    <w:rPr>
      <w:rFonts w:ascii="Times New Roman" w:hAnsi="Times New Roman"/>
      <w:sz w:val="24"/>
      <w:szCs w:val="24"/>
    </w:rPr>
  </w:style>
  <w:style w:type="paragraph" w:styleId="Corpsdetexte3">
    <w:name w:val="Body Text 3"/>
    <w:basedOn w:val="Normal"/>
    <w:rsid w:val="00E112AC"/>
    <w:rPr>
      <w:rFonts w:ascii="Arial Narrow" w:hAnsi="Arial Narrow" w:cs="Arial Narrow"/>
      <w:b/>
      <w:bCs/>
      <w:color w:val="FF0000"/>
      <w:sz w:val="18"/>
      <w:szCs w:val="18"/>
      <w:lang w:val="en-GB"/>
    </w:rPr>
  </w:style>
  <w:style w:type="character" w:customStyle="1" w:styleId="BodyText3Char">
    <w:name w:val="Body Text 3 Char"/>
    <w:basedOn w:val="Policepardfaut"/>
    <w:semiHidden/>
    <w:rsid w:val="00E112AC"/>
    <w:rPr>
      <w:rFonts w:ascii="Times New Roman" w:hAnsi="Times New Roman"/>
      <w:sz w:val="16"/>
      <w:szCs w:val="16"/>
    </w:rPr>
  </w:style>
  <w:style w:type="character" w:customStyle="1" w:styleId="style67">
    <w:name w:val="style67"/>
    <w:basedOn w:val="Policepardfaut"/>
    <w:rsid w:val="00E112AC"/>
  </w:style>
  <w:style w:type="character" w:customStyle="1" w:styleId="apple-tab-span">
    <w:name w:val="apple-tab-span"/>
    <w:basedOn w:val="Policepardfaut"/>
    <w:rsid w:val="009B3199"/>
  </w:style>
  <w:style w:type="table" w:styleId="Grilledutableau">
    <w:name w:val="Table Grid"/>
    <w:basedOn w:val="TableauNormal"/>
    <w:uiPriority w:val="59"/>
    <w:rsid w:val="005F24F6"/>
    <w:rPr>
      <w:rFonts w:asciiTheme="minorHAnsi" w:eastAsiaTheme="minorEastAsia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C2640"/>
    <w:pPr>
      <w:ind w:left="720"/>
      <w:contextualSpacing/>
    </w:pPr>
  </w:style>
  <w:style w:type="table" w:styleId="Grilledetableauclaire">
    <w:name w:val="Grid Table Light"/>
    <w:basedOn w:val="TableauNormal"/>
    <w:uiPriority w:val="40"/>
    <w:rsid w:val="00977AF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UnresolvedMention">
    <w:name w:val="Unresolved Mention"/>
    <w:basedOn w:val="Policepardfaut"/>
    <w:rsid w:val="00977A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https://www.pixelstalk.net/wp-content/uploads/2015/07/Eiffel-tower-at-night-wallpaper-widescreen.jp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7FBD8C-2D5D-4DD2-AF5B-2E436D43E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700</Words>
  <Characters>3855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Circuits &amp; Systems on the French Riviera</vt:lpstr>
      <vt:lpstr>Circuits &amp; Systems on the French Riviera</vt:lpstr>
    </vt:vector>
  </TitlesOfParts>
  <Company>E.N.S.E.I.R.B.</Company>
  <LinksUpToDate>false</LinksUpToDate>
  <CharactersWithSpaces>4546</CharactersWithSpaces>
  <SharedDoc>false</SharedDoc>
  <HLinks>
    <vt:vector size="18" baseType="variant">
      <vt:variant>
        <vt:i4>3801195</vt:i4>
      </vt:variant>
      <vt:variant>
        <vt:i4>9</vt:i4>
      </vt:variant>
      <vt:variant>
        <vt:i4>0</vt:i4>
      </vt:variant>
      <vt:variant>
        <vt:i4>5</vt:i4>
      </vt:variant>
      <vt:variant>
        <vt:lpwstr>http://davis.isep.fr/ftfc/public/index.php</vt:lpwstr>
      </vt:variant>
      <vt:variant>
        <vt:lpwstr/>
      </vt:variant>
      <vt:variant>
        <vt:i4>4456571</vt:i4>
      </vt:variant>
      <vt:variant>
        <vt:i4>6</vt:i4>
      </vt:variant>
      <vt:variant>
        <vt:i4>0</vt:i4>
      </vt:variant>
      <vt:variant>
        <vt:i4>5</vt:i4>
      </vt:variant>
      <vt:variant>
        <vt:lpwstr>mailto:ftfc2014@isep.fr</vt:lpwstr>
      </vt:variant>
      <vt:variant>
        <vt:lpwstr/>
      </vt:variant>
      <vt:variant>
        <vt:i4>983161</vt:i4>
      </vt:variant>
      <vt:variant>
        <vt:i4>0</vt:i4>
      </vt:variant>
      <vt:variant>
        <vt:i4>0</vt:i4>
      </vt:variant>
      <vt:variant>
        <vt:i4>5</vt:i4>
      </vt:variant>
      <vt:variant>
        <vt:lpwstr>mailto:costin.anghel@isep.fr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Circuits &amp; Systems on the French Riviera</dc:title>
  <dc:subject/>
  <dc:creator>kerherve</dc:creator>
  <cp:keywords/>
  <dc:description/>
  <cp:lastModifiedBy>Thesard</cp:lastModifiedBy>
  <cp:revision>15</cp:revision>
  <cp:lastPrinted>2019-12-19T10:32:00Z</cp:lastPrinted>
  <dcterms:created xsi:type="dcterms:W3CDTF">2019-05-10T08:24:00Z</dcterms:created>
  <dcterms:modified xsi:type="dcterms:W3CDTF">2019-12-20T10:25:00Z</dcterms:modified>
</cp:coreProperties>
</file>